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tabs>
          <w:tab w:val="left" w:pos="2107"/>
          <w:tab w:val="left" w:pos="5607"/>
          <w:tab w:val="left" w:pos="5928"/>
          <w:tab w:val="left" w:pos="6595"/>
          <w:tab w:val="left" w:pos="7548"/>
          <w:tab w:val="left" w:pos="8194"/>
        </w:tabs>
        <w:spacing w:line="600" w:lineRule="exact"/>
        <w:ind w:right="113"/>
        <w:jc w:val="center"/>
        <w:rPr>
          <w:rFonts w:ascii="Times New Roman" w:hAnsi="Times New Roman" w:eastAsia="方正小标宋简体"/>
          <w:sz w:val="44"/>
          <w:szCs w:val="44"/>
        </w:rPr>
      </w:pPr>
      <w:r>
        <w:rPr>
          <w:rFonts w:hint="eastAsia" w:ascii="方正小标宋简体" w:hAnsi="方正小标宋简体" w:eastAsia="方正小标宋简体" w:cs="方正小标宋简体"/>
          <w:sz w:val="44"/>
          <w:szCs w:val="44"/>
        </w:rPr>
        <w:t>2021</w:t>
      </w:r>
      <w:r>
        <w:rPr>
          <w:rFonts w:ascii="Times New Roman" w:hAnsi="Times New Roman" w:eastAsia="方正小标宋简体"/>
          <w:sz w:val="44"/>
          <w:szCs w:val="44"/>
        </w:rPr>
        <w:t>年</w:t>
      </w:r>
      <w:r>
        <w:rPr>
          <w:rFonts w:hint="eastAsia" w:ascii="Times New Roman" w:hAnsi="Times New Roman" w:eastAsia="方正小标宋简体"/>
          <w:sz w:val="44"/>
          <w:szCs w:val="44"/>
        </w:rPr>
        <w:t>固原市水利勘测设计院有限公司</w:t>
      </w:r>
    </w:p>
    <w:p>
      <w:pPr>
        <w:pStyle w:val="3"/>
        <w:tabs>
          <w:tab w:val="left" w:pos="2107"/>
          <w:tab w:val="left" w:pos="5607"/>
          <w:tab w:val="left" w:pos="5928"/>
          <w:tab w:val="left" w:pos="6595"/>
          <w:tab w:val="left" w:pos="7548"/>
          <w:tab w:val="left" w:pos="8194"/>
        </w:tabs>
        <w:spacing w:line="600" w:lineRule="exact"/>
        <w:ind w:left="108" w:right="113" w:firstLine="641"/>
        <w:jc w:val="center"/>
        <w:rPr>
          <w:rFonts w:ascii="Times New Roman" w:hAnsi="Times New Roman" w:eastAsia="方正小标宋简体"/>
          <w:sz w:val="44"/>
          <w:szCs w:val="44"/>
        </w:rPr>
      </w:pPr>
      <w:bookmarkStart w:id="0" w:name="_GoBack"/>
      <w:bookmarkEnd w:id="0"/>
      <w:r>
        <w:rPr>
          <w:rFonts w:ascii="Times New Roman" w:hAnsi="Times New Roman" w:eastAsia="方正小标宋简体"/>
          <w:sz w:val="44"/>
          <w:szCs w:val="44"/>
        </w:rPr>
        <w:t>普法依法治理工作要点</w:t>
      </w:r>
    </w:p>
    <w:p>
      <w:pPr>
        <w:pStyle w:val="3"/>
        <w:tabs>
          <w:tab w:val="left" w:pos="2107"/>
          <w:tab w:val="left" w:pos="5607"/>
          <w:tab w:val="left" w:pos="5928"/>
          <w:tab w:val="left" w:pos="6595"/>
          <w:tab w:val="left" w:pos="7548"/>
          <w:tab w:val="left" w:pos="8194"/>
        </w:tabs>
        <w:spacing w:line="750" w:lineRule="exact"/>
        <w:ind w:left="108" w:right="113" w:firstLine="641"/>
        <w:jc w:val="center"/>
        <w:rPr>
          <w:rFonts w:ascii="Times New Roman" w:hAnsi="Times New Roman" w:eastAsia="方正小标宋简体"/>
          <w:sz w:val="44"/>
          <w:szCs w:val="44"/>
        </w:rPr>
      </w:pPr>
    </w:p>
    <w:p>
      <w:pPr>
        <w:pStyle w:val="3"/>
        <w:tabs>
          <w:tab w:val="left" w:pos="2107"/>
          <w:tab w:val="left" w:pos="5607"/>
          <w:tab w:val="left" w:pos="5928"/>
          <w:tab w:val="left" w:pos="6595"/>
          <w:tab w:val="left" w:pos="7548"/>
          <w:tab w:val="left" w:pos="8194"/>
        </w:tabs>
        <w:spacing w:line="640" w:lineRule="exact"/>
        <w:ind w:right="-1" w:firstLine="777" w:firstLineChars="221"/>
        <w:rPr>
          <w:rFonts w:ascii="仿宋" w:hAnsi="仿宋" w:eastAsia="仿宋"/>
          <w:spacing w:val="16"/>
          <w:sz w:val="32"/>
          <w:szCs w:val="32"/>
        </w:rPr>
      </w:pPr>
      <w:r>
        <w:rPr>
          <w:rFonts w:ascii="仿宋" w:hAnsi="仿宋" w:eastAsia="仿宋"/>
          <w:spacing w:val="16"/>
          <w:sz w:val="32"/>
          <w:szCs w:val="32"/>
        </w:rPr>
        <w:t>2021年</w:t>
      </w:r>
      <w:r>
        <w:rPr>
          <w:rFonts w:hint="eastAsia" w:ascii="仿宋" w:hAnsi="仿宋" w:eastAsia="仿宋"/>
          <w:spacing w:val="16"/>
          <w:sz w:val="32"/>
          <w:szCs w:val="32"/>
        </w:rPr>
        <w:t>固原市水利勘测设计院有限公司</w:t>
      </w:r>
      <w:r>
        <w:rPr>
          <w:rFonts w:ascii="仿宋" w:hAnsi="仿宋" w:eastAsia="仿宋"/>
          <w:spacing w:val="16"/>
          <w:sz w:val="32"/>
          <w:szCs w:val="32"/>
        </w:rPr>
        <w:t>普法依法治理工作要坚持以习近平新时代中国特色社会主义思想为指导，深入贯彻落实党的十九大和十九届二中、三中、四中、五中全会精神，贯彻落实习近平法治思想和中央全面依法治国工作会议精神，全面落实习近平总书记视察宁夏重要讲话精神，全面贯彻落实自治区、市党委系列会议精神，坚持围绕中心、服务大局，以启动</w:t>
      </w:r>
      <w:r>
        <w:rPr>
          <w:rFonts w:hint="eastAsia" w:ascii="仿宋" w:hAnsi="仿宋" w:eastAsia="仿宋"/>
          <w:spacing w:val="16"/>
          <w:sz w:val="32"/>
          <w:szCs w:val="32"/>
        </w:rPr>
        <w:t>公司</w:t>
      </w:r>
      <w:r>
        <w:rPr>
          <w:rFonts w:ascii="仿宋" w:hAnsi="仿宋" w:eastAsia="仿宋"/>
          <w:spacing w:val="16"/>
          <w:sz w:val="32"/>
          <w:szCs w:val="32"/>
        </w:rPr>
        <w:t>“八五”普法规划为主线，突出宪法和民法典的学习宣传，突出</w:t>
      </w:r>
      <w:r>
        <w:rPr>
          <w:rFonts w:hint="eastAsia" w:ascii="仿宋" w:hAnsi="仿宋" w:eastAsia="仿宋"/>
          <w:spacing w:val="16"/>
          <w:sz w:val="32"/>
          <w:szCs w:val="32"/>
        </w:rPr>
        <w:t>设计</w:t>
      </w:r>
      <w:r>
        <w:rPr>
          <w:rFonts w:ascii="仿宋" w:hAnsi="仿宋" w:eastAsia="仿宋"/>
          <w:spacing w:val="16"/>
          <w:sz w:val="32"/>
          <w:szCs w:val="32"/>
        </w:rPr>
        <w:t>服务管理相关法律法规的宣传，着力营造法治化营商环境，着力打造 “</w:t>
      </w:r>
      <w:r>
        <w:rPr>
          <w:rFonts w:hint="eastAsia" w:ascii="仿宋" w:hAnsi="仿宋" w:eastAsia="仿宋"/>
          <w:spacing w:val="16"/>
          <w:sz w:val="32"/>
          <w:szCs w:val="32"/>
        </w:rPr>
        <w:t>设计</w:t>
      </w:r>
      <w:r>
        <w:rPr>
          <w:rFonts w:ascii="仿宋" w:hAnsi="仿宋" w:eastAsia="仿宋"/>
          <w:spacing w:val="16"/>
          <w:sz w:val="32"/>
          <w:szCs w:val="32"/>
        </w:rPr>
        <w:t>用户满意的产品”高地，强化普法宣传针对性、实效性，进一步提升干部群众法治素养、深化法治文化建设、强化法治社会建设，不断推进普法理念、制度和实践的创新发展，为努力建设黄河流域生态保护和高质量发展先行区，实现我市经济繁荣、民族团结、</w:t>
      </w:r>
      <w:r>
        <w:rPr>
          <w:rFonts w:hint="eastAsia" w:ascii="仿宋" w:hAnsi="仿宋" w:eastAsia="仿宋"/>
          <w:spacing w:val="16"/>
          <w:sz w:val="32"/>
          <w:szCs w:val="32"/>
        </w:rPr>
        <w:t>环</w:t>
      </w:r>
      <w:r>
        <w:rPr>
          <w:rFonts w:ascii="仿宋" w:hAnsi="仿宋" w:eastAsia="仿宋"/>
          <w:spacing w:val="16"/>
          <w:sz w:val="32"/>
          <w:szCs w:val="32"/>
        </w:rPr>
        <w:t>境优美、人民富裕提供有力的法治保障，以优异成绩庆祝建党100周年。</w:t>
      </w:r>
    </w:p>
    <w:p>
      <w:pPr>
        <w:spacing w:line="578" w:lineRule="exact"/>
        <w:ind w:firstLine="660" w:firstLineChars="200"/>
        <w:jc w:val="both"/>
        <w:rPr>
          <w:rFonts w:ascii="Times New Roman" w:hAnsi="Times New Roman" w:eastAsia="黑体" w:cs="Times New Roman"/>
          <w:spacing w:val="5"/>
          <w:sz w:val="32"/>
          <w:szCs w:val="32"/>
        </w:rPr>
      </w:pPr>
      <w:r>
        <w:rPr>
          <w:rFonts w:ascii="Times New Roman" w:hAnsi="Times New Roman" w:eastAsia="黑体" w:cs="Times New Roman"/>
          <w:spacing w:val="5"/>
          <w:sz w:val="32"/>
          <w:szCs w:val="32"/>
        </w:rPr>
        <w:t>一、坚持政治统领，深入学习宣传贯彻习近平法治思想</w:t>
      </w:r>
      <w:r>
        <w:rPr>
          <w:rFonts w:hint="eastAsia" w:ascii="Times New Roman" w:hAnsi="Times New Roman" w:eastAsia="黑体" w:cs="Times New Roman"/>
          <w:spacing w:val="5"/>
          <w:sz w:val="32"/>
          <w:szCs w:val="32"/>
        </w:rPr>
        <w:t>。</w:t>
      </w:r>
    </w:p>
    <w:p>
      <w:pPr>
        <w:spacing w:line="578" w:lineRule="exact"/>
        <w:ind w:firstLine="704" w:firstLineChars="200"/>
        <w:jc w:val="both"/>
        <w:rPr>
          <w:rFonts w:ascii="仿宋" w:hAnsi="仿宋" w:eastAsia="仿宋" w:cs="Times New Roman"/>
          <w:spacing w:val="16"/>
          <w:kern w:val="2"/>
          <w:sz w:val="32"/>
          <w:szCs w:val="32"/>
        </w:rPr>
      </w:pPr>
      <w:r>
        <w:rPr>
          <w:rFonts w:ascii="楷体" w:hAnsi="楷体" w:eastAsia="楷体" w:cs="Times New Roman"/>
          <w:b/>
          <w:spacing w:val="16"/>
          <w:kern w:val="2"/>
          <w:sz w:val="32"/>
          <w:szCs w:val="32"/>
        </w:rPr>
        <w:t>1.推动习近平法治思想学习宣传走实入心。</w:t>
      </w:r>
      <w:r>
        <w:rPr>
          <w:rFonts w:ascii="仿宋" w:hAnsi="仿宋" w:eastAsia="仿宋" w:cs="Times New Roman"/>
          <w:spacing w:val="16"/>
          <w:kern w:val="2"/>
          <w:sz w:val="32"/>
          <w:szCs w:val="32"/>
        </w:rPr>
        <w:t>将深入学习宣传贯彻习近平法治思想作为普法依法治理工作的首要任务，牢牢把握正确的政治方向、舆论导向和价值取向。推动习近平法治思想作为</w:t>
      </w:r>
      <w:r>
        <w:rPr>
          <w:rFonts w:hint="eastAsia" w:ascii="仿宋" w:hAnsi="仿宋" w:eastAsia="仿宋" w:cs="Times New Roman"/>
          <w:spacing w:val="16"/>
          <w:kern w:val="2"/>
          <w:sz w:val="32"/>
          <w:szCs w:val="32"/>
        </w:rPr>
        <w:t>公司</w:t>
      </w:r>
      <w:r>
        <w:rPr>
          <w:rFonts w:ascii="仿宋" w:hAnsi="仿宋" w:eastAsia="仿宋" w:cs="Times New Roman"/>
          <w:spacing w:val="16"/>
          <w:kern w:val="2"/>
          <w:sz w:val="32"/>
          <w:szCs w:val="32"/>
        </w:rPr>
        <w:t>干部必修课，作为</w:t>
      </w:r>
      <w:r>
        <w:rPr>
          <w:rFonts w:hint="eastAsia" w:ascii="仿宋" w:hAnsi="仿宋" w:eastAsia="仿宋" w:cs="Times New Roman"/>
          <w:spacing w:val="16"/>
          <w:kern w:val="2"/>
          <w:sz w:val="32"/>
          <w:szCs w:val="32"/>
        </w:rPr>
        <w:t>公司党支部</w:t>
      </w:r>
      <w:r>
        <w:rPr>
          <w:rFonts w:ascii="仿宋" w:hAnsi="仿宋" w:eastAsia="仿宋" w:cs="Times New Roman"/>
          <w:spacing w:val="16"/>
          <w:kern w:val="2"/>
          <w:sz w:val="32"/>
          <w:szCs w:val="32"/>
        </w:rPr>
        <w:t>学习内容，引导全</w:t>
      </w:r>
      <w:r>
        <w:rPr>
          <w:rFonts w:hint="eastAsia" w:ascii="仿宋" w:hAnsi="仿宋" w:eastAsia="仿宋" w:cs="Times New Roman"/>
          <w:spacing w:val="16"/>
          <w:kern w:val="2"/>
          <w:sz w:val="32"/>
          <w:szCs w:val="32"/>
        </w:rPr>
        <w:t>公司</w:t>
      </w:r>
      <w:r>
        <w:rPr>
          <w:rFonts w:ascii="仿宋" w:hAnsi="仿宋" w:eastAsia="仿宋" w:cs="Times New Roman"/>
          <w:spacing w:val="16"/>
          <w:kern w:val="2"/>
          <w:sz w:val="32"/>
          <w:szCs w:val="32"/>
        </w:rPr>
        <w:t>领导干部当好学习宣传贯彻习近平法治思想的带头人</w:t>
      </w:r>
      <w:r>
        <w:rPr>
          <w:rFonts w:hint="eastAsia" w:ascii="仿宋" w:hAnsi="仿宋" w:eastAsia="仿宋" w:cs="Times New Roman"/>
          <w:spacing w:val="16"/>
          <w:kern w:val="2"/>
          <w:sz w:val="32"/>
          <w:szCs w:val="32"/>
        </w:rPr>
        <w:t>，</w:t>
      </w:r>
      <w:r>
        <w:rPr>
          <w:rFonts w:ascii="仿宋" w:hAnsi="仿宋" w:eastAsia="仿宋" w:cs="Times New Roman"/>
          <w:spacing w:val="16"/>
          <w:kern w:val="2"/>
          <w:sz w:val="32"/>
          <w:szCs w:val="32"/>
        </w:rPr>
        <w:t>把习近平法治思想落实到工作全过程、各环节。引导全</w:t>
      </w:r>
      <w:r>
        <w:rPr>
          <w:rFonts w:hint="eastAsia" w:ascii="仿宋" w:hAnsi="仿宋" w:eastAsia="仿宋" w:cs="Times New Roman"/>
          <w:spacing w:val="16"/>
          <w:kern w:val="2"/>
          <w:sz w:val="32"/>
          <w:szCs w:val="32"/>
        </w:rPr>
        <w:t>公司</w:t>
      </w:r>
      <w:r>
        <w:rPr>
          <w:rFonts w:ascii="仿宋" w:hAnsi="仿宋" w:eastAsia="仿宋" w:cs="Times New Roman"/>
          <w:spacing w:val="16"/>
          <w:kern w:val="2"/>
          <w:sz w:val="32"/>
          <w:szCs w:val="32"/>
        </w:rPr>
        <w:t>干部职工做习近平法治思想的忠实崇尚者、自觉遵守者、坚定捍卫者。</w:t>
      </w:r>
    </w:p>
    <w:p>
      <w:pPr>
        <w:spacing w:line="578" w:lineRule="exact"/>
        <w:ind w:firstLine="704" w:firstLineChars="200"/>
        <w:jc w:val="both"/>
        <w:rPr>
          <w:rFonts w:ascii="仿宋" w:hAnsi="仿宋" w:eastAsia="仿宋" w:cs="Times New Roman"/>
          <w:spacing w:val="16"/>
          <w:kern w:val="2"/>
          <w:sz w:val="32"/>
          <w:szCs w:val="32"/>
        </w:rPr>
      </w:pPr>
      <w:r>
        <w:rPr>
          <w:rFonts w:ascii="楷体" w:hAnsi="楷体" w:eastAsia="楷体" w:cs="Times New Roman"/>
          <w:b/>
          <w:spacing w:val="16"/>
          <w:kern w:val="2"/>
          <w:sz w:val="32"/>
          <w:szCs w:val="32"/>
        </w:rPr>
        <w:t>牵头</w:t>
      </w:r>
      <w:r>
        <w:rPr>
          <w:rFonts w:hint="eastAsia" w:ascii="楷体" w:hAnsi="楷体" w:eastAsia="楷体" w:cs="Times New Roman"/>
          <w:b/>
          <w:spacing w:val="16"/>
          <w:kern w:val="2"/>
          <w:sz w:val="32"/>
          <w:szCs w:val="32"/>
        </w:rPr>
        <w:t>室队</w:t>
      </w:r>
      <w:r>
        <w:rPr>
          <w:rFonts w:ascii="楷体" w:hAnsi="楷体" w:eastAsia="楷体" w:cs="Times New Roman"/>
          <w:b/>
          <w:spacing w:val="16"/>
          <w:kern w:val="2"/>
          <w:sz w:val="32"/>
          <w:szCs w:val="32"/>
        </w:rPr>
        <w:t>：</w:t>
      </w:r>
      <w:r>
        <w:rPr>
          <w:rFonts w:ascii="仿宋" w:hAnsi="仿宋" w:eastAsia="仿宋" w:cs="Times New Roman"/>
          <w:spacing w:val="16"/>
          <w:kern w:val="2"/>
          <w:sz w:val="32"/>
          <w:szCs w:val="32"/>
        </w:rPr>
        <w:t>办公室</w:t>
      </w:r>
    </w:p>
    <w:p>
      <w:pPr>
        <w:spacing w:line="578" w:lineRule="exact"/>
        <w:ind w:firstLine="704" w:firstLineChars="200"/>
        <w:jc w:val="both"/>
        <w:rPr>
          <w:rFonts w:ascii="仿宋" w:hAnsi="仿宋" w:eastAsia="仿宋" w:cs="Times New Roman"/>
          <w:spacing w:val="16"/>
          <w:kern w:val="2"/>
          <w:sz w:val="32"/>
          <w:szCs w:val="32"/>
        </w:rPr>
      </w:pPr>
      <w:r>
        <w:rPr>
          <w:rFonts w:ascii="楷体" w:hAnsi="楷体" w:eastAsia="楷体" w:cs="Times New Roman"/>
          <w:b/>
          <w:spacing w:val="16"/>
          <w:kern w:val="2"/>
          <w:sz w:val="32"/>
          <w:szCs w:val="32"/>
        </w:rPr>
        <w:t>责任</w:t>
      </w:r>
      <w:r>
        <w:rPr>
          <w:rFonts w:hint="eastAsia" w:ascii="楷体" w:hAnsi="楷体" w:eastAsia="楷体" w:cs="Times New Roman"/>
          <w:b/>
          <w:spacing w:val="16"/>
          <w:kern w:val="2"/>
          <w:sz w:val="32"/>
          <w:szCs w:val="32"/>
        </w:rPr>
        <w:t>室队</w:t>
      </w:r>
      <w:r>
        <w:rPr>
          <w:rFonts w:ascii="楷体" w:hAnsi="楷体" w:eastAsia="楷体" w:cs="Times New Roman"/>
          <w:b/>
          <w:spacing w:val="16"/>
          <w:kern w:val="2"/>
          <w:sz w:val="32"/>
          <w:szCs w:val="32"/>
        </w:rPr>
        <w:t>：</w:t>
      </w:r>
      <w:r>
        <w:rPr>
          <w:rFonts w:hint="eastAsia" w:ascii="仿宋" w:hAnsi="仿宋" w:eastAsia="仿宋" w:cs="Times New Roman"/>
          <w:spacing w:val="16"/>
          <w:kern w:val="2"/>
          <w:sz w:val="32"/>
          <w:szCs w:val="32"/>
        </w:rPr>
        <w:t>各室、队、公司</w:t>
      </w:r>
    </w:p>
    <w:p>
      <w:pPr>
        <w:spacing w:line="578" w:lineRule="exact"/>
        <w:ind w:firstLine="660" w:firstLineChars="200"/>
        <w:jc w:val="both"/>
        <w:rPr>
          <w:rFonts w:ascii="Times New Roman" w:hAnsi="Times New Roman" w:eastAsia="黑体" w:cs="Times New Roman"/>
          <w:spacing w:val="-11"/>
          <w:sz w:val="32"/>
          <w:szCs w:val="32"/>
        </w:rPr>
      </w:pPr>
      <w:r>
        <w:rPr>
          <w:rFonts w:ascii="Times New Roman" w:hAnsi="Times New Roman" w:eastAsia="黑体" w:cs="Times New Roman"/>
          <w:spacing w:val="5"/>
          <w:sz w:val="32"/>
          <w:szCs w:val="32"/>
        </w:rPr>
        <w:t xml:space="preserve"> </w:t>
      </w:r>
      <w:r>
        <w:rPr>
          <w:rFonts w:ascii="Times New Roman" w:hAnsi="Times New Roman" w:eastAsia="黑体" w:cs="Times New Roman"/>
          <w:spacing w:val="-11"/>
          <w:sz w:val="32"/>
          <w:szCs w:val="32"/>
        </w:rPr>
        <w:t>二、坚持突出</w:t>
      </w:r>
      <w:r>
        <w:rPr>
          <w:rFonts w:hint="eastAsia" w:ascii="Times New Roman" w:hAnsi="Times New Roman" w:eastAsia="黑体" w:cs="Times New Roman"/>
          <w:spacing w:val="-11"/>
          <w:sz w:val="32"/>
          <w:szCs w:val="32"/>
        </w:rPr>
        <w:t>设计</w:t>
      </w:r>
      <w:r>
        <w:rPr>
          <w:rFonts w:ascii="Times New Roman" w:hAnsi="Times New Roman" w:eastAsia="黑体" w:cs="Times New Roman"/>
          <w:spacing w:val="-11"/>
          <w:sz w:val="32"/>
          <w:szCs w:val="32"/>
        </w:rPr>
        <w:t>服务特色，高标准启动“八五”普法工作</w:t>
      </w:r>
    </w:p>
    <w:p>
      <w:pPr>
        <w:spacing w:line="578" w:lineRule="exact"/>
        <w:ind w:firstLine="660" w:firstLineChars="200"/>
        <w:jc w:val="both"/>
        <w:rPr>
          <w:rFonts w:ascii="Times New Roman" w:hAnsi="Times New Roman" w:eastAsia="仿宋" w:cs="Times New Roman"/>
          <w:spacing w:val="5"/>
          <w:sz w:val="32"/>
          <w:szCs w:val="32"/>
        </w:rPr>
      </w:pPr>
      <w:r>
        <w:rPr>
          <w:rFonts w:hint="eastAsia" w:ascii="Times New Roman" w:hAnsi="Times New Roman" w:eastAsia="楷体_GB2312" w:cs="Times New Roman"/>
          <w:b/>
          <w:bCs/>
          <w:spacing w:val="5"/>
          <w:sz w:val="32"/>
          <w:szCs w:val="32"/>
        </w:rPr>
        <w:t>2</w:t>
      </w:r>
      <w:r>
        <w:rPr>
          <w:rFonts w:ascii="Times New Roman" w:hAnsi="Times New Roman" w:eastAsia="楷体_GB2312" w:cs="Times New Roman"/>
          <w:b/>
          <w:bCs/>
          <w:spacing w:val="5"/>
          <w:sz w:val="32"/>
          <w:szCs w:val="32"/>
        </w:rPr>
        <w:t>.推进“八五”普法高标准启动。</w:t>
      </w:r>
      <w:r>
        <w:rPr>
          <w:rFonts w:ascii="Times New Roman" w:hAnsi="Times New Roman" w:eastAsia="仿宋" w:cs="Times New Roman"/>
          <w:spacing w:val="5"/>
          <w:sz w:val="32"/>
          <w:szCs w:val="32"/>
        </w:rPr>
        <w:t>全面总结“七五”普法工作，认真制定</w:t>
      </w:r>
      <w:r>
        <w:rPr>
          <w:rFonts w:hint="eastAsia" w:ascii="Times New Roman" w:hAnsi="Times New Roman" w:eastAsia="仿宋" w:cs="Times New Roman"/>
          <w:spacing w:val="5"/>
          <w:sz w:val="32"/>
          <w:szCs w:val="32"/>
        </w:rPr>
        <w:t>公司</w:t>
      </w:r>
      <w:r>
        <w:rPr>
          <w:rFonts w:ascii="Times New Roman" w:hAnsi="Times New Roman" w:eastAsia="仿宋" w:cs="Times New Roman"/>
          <w:spacing w:val="5"/>
          <w:sz w:val="32"/>
          <w:szCs w:val="32"/>
        </w:rPr>
        <w:t>“八五”普法规划、年度工作要点，对“八五”普法进行全面动员部署。 扎实推进普法责任制落实，健全完善普法责任“四清单一办法”的修订、督导机制，构建大普法工作格局。</w:t>
      </w:r>
    </w:p>
    <w:p>
      <w:pPr>
        <w:spacing w:line="578" w:lineRule="exact"/>
        <w:ind w:firstLine="660" w:firstLineChars="200"/>
        <w:jc w:val="both"/>
        <w:rPr>
          <w:rFonts w:ascii="Times New Roman" w:hAnsi="Times New Roman" w:eastAsia="仿宋" w:cs="Times New Roman"/>
          <w:spacing w:val="5"/>
          <w:sz w:val="32"/>
          <w:szCs w:val="32"/>
        </w:rPr>
      </w:pPr>
      <w:r>
        <w:rPr>
          <w:rFonts w:ascii="Times New Roman" w:hAnsi="Times New Roman" w:eastAsia="楷体_GB2312" w:cs="Times New Roman"/>
          <w:b/>
          <w:bCs/>
          <w:spacing w:val="5"/>
          <w:sz w:val="32"/>
          <w:szCs w:val="32"/>
        </w:rPr>
        <w:t>牵头</w:t>
      </w:r>
      <w:r>
        <w:rPr>
          <w:rFonts w:hint="eastAsia" w:ascii="Times New Roman" w:hAnsi="Times New Roman" w:eastAsia="楷体_GB2312" w:cs="Times New Roman"/>
          <w:b/>
          <w:bCs/>
          <w:spacing w:val="5"/>
          <w:sz w:val="32"/>
          <w:szCs w:val="32"/>
        </w:rPr>
        <w:t>室队</w:t>
      </w:r>
      <w:r>
        <w:rPr>
          <w:rFonts w:ascii="Times New Roman" w:hAnsi="Times New Roman" w:eastAsia="楷体_GB2312" w:cs="Times New Roman"/>
          <w:b/>
          <w:bCs/>
          <w:spacing w:val="5"/>
          <w:sz w:val="32"/>
          <w:szCs w:val="32"/>
        </w:rPr>
        <w:t>：</w:t>
      </w:r>
      <w:r>
        <w:rPr>
          <w:rFonts w:ascii="Times New Roman" w:hAnsi="Times New Roman" w:eastAsia="仿宋" w:cs="Times New Roman"/>
          <w:spacing w:val="5"/>
          <w:sz w:val="32"/>
          <w:szCs w:val="32"/>
        </w:rPr>
        <w:t>办公室</w:t>
      </w:r>
    </w:p>
    <w:p>
      <w:pPr>
        <w:spacing w:line="578" w:lineRule="exact"/>
        <w:ind w:firstLine="660" w:firstLineChars="200"/>
        <w:jc w:val="both"/>
        <w:rPr>
          <w:rFonts w:ascii="Times New Roman" w:hAnsi="Times New Roman" w:eastAsia="仿宋" w:cs="Times New Roman"/>
          <w:spacing w:val="5"/>
          <w:sz w:val="32"/>
          <w:szCs w:val="32"/>
        </w:rPr>
      </w:pPr>
      <w:r>
        <w:rPr>
          <w:rFonts w:ascii="Times New Roman" w:hAnsi="Times New Roman" w:eastAsia="楷体_GB2312" w:cs="Times New Roman"/>
          <w:b/>
          <w:bCs/>
          <w:spacing w:val="5"/>
          <w:sz w:val="32"/>
          <w:szCs w:val="32"/>
        </w:rPr>
        <w:t>责任</w:t>
      </w:r>
      <w:r>
        <w:rPr>
          <w:rFonts w:hint="eastAsia" w:ascii="Times New Roman" w:hAnsi="Times New Roman" w:eastAsia="楷体_GB2312" w:cs="Times New Roman"/>
          <w:b/>
          <w:bCs/>
          <w:spacing w:val="5"/>
          <w:sz w:val="32"/>
          <w:szCs w:val="32"/>
        </w:rPr>
        <w:t>室队</w:t>
      </w:r>
      <w:r>
        <w:rPr>
          <w:rFonts w:ascii="Times New Roman" w:hAnsi="Times New Roman" w:eastAsia="楷体_GB2312" w:cs="Times New Roman"/>
          <w:b/>
          <w:bCs/>
          <w:spacing w:val="5"/>
          <w:sz w:val="32"/>
          <w:szCs w:val="32"/>
        </w:rPr>
        <w:t>：</w:t>
      </w:r>
      <w:r>
        <w:rPr>
          <w:rFonts w:hint="eastAsia" w:ascii="Times New Roman" w:hAnsi="Times New Roman" w:eastAsia="仿宋" w:cs="Times New Roman"/>
          <w:spacing w:val="5"/>
          <w:sz w:val="32"/>
          <w:szCs w:val="32"/>
        </w:rPr>
        <w:t>各室、队、公司</w:t>
      </w:r>
    </w:p>
    <w:p>
      <w:pPr>
        <w:spacing w:line="578" w:lineRule="exact"/>
        <w:ind w:firstLine="660" w:firstLineChars="200"/>
        <w:jc w:val="both"/>
        <w:rPr>
          <w:rFonts w:ascii="Times New Roman" w:hAnsi="Times New Roman" w:eastAsia="黑体" w:cs="Times New Roman"/>
          <w:spacing w:val="5"/>
          <w:sz w:val="32"/>
          <w:szCs w:val="32"/>
        </w:rPr>
      </w:pPr>
      <w:r>
        <w:rPr>
          <w:rFonts w:ascii="Times New Roman" w:hAnsi="Times New Roman" w:eastAsia="黑体" w:cs="Times New Roman"/>
          <w:spacing w:val="5"/>
          <w:sz w:val="32"/>
          <w:szCs w:val="32"/>
        </w:rPr>
        <w:t>三、坚持</w:t>
      </w:r>
      <w:r>
        <w:rPr>
          <w:rFonts w:hint="eastAsia" w:ascii="Times New Roman" w:hAnsi="Times New Roman" w:eastAsia="黑体" w:cs="Times New Roman"/>
          <w:spacing w:val="5"/>
          <w:sz w:val="32"/>
          <w:szCs w:val="32"/>
        </w:rPr>
        <w:t>突出</w:t>
      </w:r>
      <w:r>
        <w:rPr>
          <w:rFonts w:ascii="Times New Roman" w:hAnsi="Times New Roman" w:eastAsia="黑体" w:cs="Times New Roman"/>
          <w:spacing w:val="5"/>
          <w:sz w:val="32"/>
          <w:szCs w:val="32"/>
        </w:rPr>
        <w:t>重点</w:t>
      </w:r>
      <w:r>
        <w:rPr>
          <w:rFonts w:hint="eastAsia" w:ascii="Times New Roman" w:hAnsi="Times New Roman" w:eastAsia="黑体" w:cs="Times New Roman"/>
          <w:spacing w:val="5"/>
          <w:sz w:val="32"/>
          <w:szCs w:val="32"/>
        </w:rPr>
        <w:t>对象</w:t>
      </w:r>
      <w:r>
        <w:rPr>
          <w:rFonts w:ascii="Times New Roman" w:hAnsi="Times New Roman" w:eastAsia="黑体" w:cs="Times New Roman"/>
          <w:spacing w:val="5"/>
          <w:sz w:val="32"/>
          <w:szCs w:val="32"/>
        </w:rPr>
        <w:t>，持续提升</w:t>
      </w:r>
      <w:r>
        <w:rPr>
          <w:rFonts w:hint="eastAsia" w:ascii="Times New Roman" w:hAnsi="Times New Roman" w:eastAsia="黑体" w:cs="Times New Roman"/>
          <w:spacing w:val="5"/>
          <w:sz w:val="32"/>
          <w:szCs w:val="32"/>
        </w:rPr>
        <w:t>设计</w:t>
      </w:r>
      <w:r>
        <w:rPr>
          <w:rFonts w:ascii="Times New Roman" w:hAnsi="Times New Roman" w:eastAsia="黑体" w:cs="Times New Roman"/>
          <w:spacing w:val="5"/>
          <w:sz w:val="32"/>
          <w:szCs w:val="32"/>
        </w:rPr>
        <w:t>人员法律素养</w:t>
      </w:r>
    </w:p>
    <w:p>
      <w:pPr>
        <w:spacing w:line="578" w:lineRule="exact"/>
        <w:ind w:firstLine="660" w:firstLineChars="200"/>
        <w:jc w:val="both"/>
        <w:rPr>
          <w:rFonts w:ascii="Times New Roman" w:hAnsi="Times New Roman" w:eastAsia="仿宋" w:cs="Times New Roman"/>
          <w:spacing w:val="5"/>
          <w:sz w:val="32"/>
          <w:szCs w:val="32"/>
        </w:rPr>
      </w:pPr>
      <w:r>
        <w:rPr>
          <w:rFonts w:hint="eastAsia" w:ascii="Times New Roman" w:hAnsi="Times New Roman" w:eastAsia="楷体_GB2312" w:cs="Times New Roman"/>
          <w:b/>
          <w:bCs/>
          <w:spacing w:val="5"/>
          <w:sz w:val="32"/>
          <w:szCs w:val="32"/>
        </w:rPr>
        <w:t>3</w:t>
      </w:r>
      <w:r>
        <w:rPr>
          <w:rFonts w:ascii="Times New Roman" w:hAnsi="Times New Roman" w:eastAsia="楷体_GB2312" w:cs="Times New Roman"/>
          <w:b/>
          <w:bCs/>
          <w:spacing w:val="5"/>
          <w:sz w:val="32"/>
          <w:szCs w:val="32"/>
        </w:rPr>
        <w:t>.突出“关键少数”，加强领导干部学法用法工作。</w:t>
      </w:r>
      <w:r>
        <w:rPr>
          <w:rFonts w:ascii="Times New Roman" w:hAnsi="Times New Roman" w:eastAsia="仿宋" w:cs="Times New Roman"/>
          <w:spacing w:val="5"/>
          <w:sz w:val="32"/>
          <w:szCs w:val="32"/>
        </w:rPr>
        <w:t>认真落实《关于加强国家工作人员学法用法工作的意见》《党政主要负责人履行推进法治建设第一责任人职责规定》，将党政主要负责人履行推进法治建设第一责任人职责情况列入年终述职；</w:t>
      </w:r>
      <w:r>
        <w:rPr>
          <w:rFonts w:hint="eastAsia" w:ascii="Times New Roman" w:hAnsi="Times New Roman" w:eastAsia="仿宋" w:cs="Times New Roman"/>
          <w:spacing w:val="5"/>
          <w:sz w:val="32"/>
          <w:szCs w:val="32"/>
        </w:rPr>
        <w:t>主要负责人要亲自安排部署各部门普法依法治理年度重点工作不少于1次，</w:t>
      </w:r>
      <w:r>
        <w:rPr>
          <w:rFonts w:ascii="Times New Roman" w:hAnsi="Times New Roman" w:eastAsia="仿宋" w:cs="Times New Roman"/>
          <w:spacing w:val="5"/>
          <w:sz w:val="32"/>
          <w:szCs w:val="32"/>
        </w:rPr>
        <w:t>继续坚持</w:t>
      </w:r>
      <w:r>
        <w:rPr>
          <w:rFonts w:hint="eastAsia" w:ascii="Times New Roman" w:hAnsi="Times New Roman" w:eastAsia="仿宋" w:cs="Times New Roman"/>
          <w:spacing w:val="5"/>
          <w:sz w:val="32"/>
          <w:szCs w:val="32"/>
        </w:rPr>
        <w:t>党支部</w:t>
      </w:r>
      <w:r>
        <w:rPr>
          <w:rFonts w:ascii="Times New Roman" w:hAnsi="Times New Roman" w:eastAsia="仿宋" w:cs="Times New Roman"/>
          <w:spacing w:val="5"/>
          <w:sz w:val="32"/>
          <w:szCs w:val="32"/>
        </w:rPr>
        <w:t>集中学法、</w:t>
      </w:r>
      <w:r>
        <w:rPr>
          <w:rFonts w:hint="eastAsia" w:ascii="Times New Roman" w:hAnsi="Times New Roman" w:eastAsia="仿宋" w:cs="Times New Roman"/>
          <w:spacing w:val="5"/>
          <w:sz w:val="32"/>
          <w:szCs w:val="32"/>
        </w:rPr>
        <w:t>定期组织线上线下相结合的法治讲座、</w:t>
      </w:r>
      <w:r>
        <w:rPr>
          <w:rFonts w:ascii="Times New Roman" w:hAnsi="Times New Roman" w:eastAsia="仿宋" w:cs="Times New Roman"/>
          <w:spacing w:val="5"/>
          <w:sz w:val="32"/>
          <w:szCs w:val="32"/>
        </w:rPr>
        <w:t>旁听庭审</w:t>
      </w:r>
      <w:r>
        <w:rPr>
          <w:rFonts w:hint="eastAsia" w:ascii="Times New Roman" w:hAnsi="Times New Roman" w:eastAsia="仿宋" w:cs="Times New Roman"/>
          <w:spacing w:val="5"/>
          <w:sz w:val="32"/>
          <w:szCs w:val="32"/>
        </w:rPr>
        <w:t>等活动</w:t>
      </w:r>
      <w:r>
        <w:rPr>
          <w:rFonts w:ascii="Times New Roman" w:hAnsi="Times New Roman" w:eastAsia="仿宋" w:cs="Times New Roman"/>
          <w:spacing w:val="5"/>
          <w:sz w:val="32"/>
          <w:szCs w:val="32"/>
        </w:rPr>
        <w:t>，</w:t>
      </w:r>
      <w:r>
        <w:rPr>
          <w:rFonts w:hint="eastAsia" w:ascii="Times New Roman" w:hAnsi="Times New Roman" w:eastAsia="仿宋" w:cs="Times New Roman"/>
          <w:spacing w:val="5"/>
          <w:sz w:val="32"/>
          <w:szCs w:val="32"/>
        </w:rPr>
        <w:t>不断强化干部职工运用法治思维和法治方式开展工作、解决问题、推动发展的能力</w:t>
      </w:r>
      <w:r>
        <w:rPr>
          <w:rFonts w:ascii="Times New Roman" w:hAnsi="Times New Roman" w:eastAsia="仿宋" w:cs="Times New Roman"/>
          <w:spacing w:val="5"/>
          <w:sz w:val="32"/>
          <w:szCs w:val="32"/>
        </w:rPr>
        <w:t>。</w:t>
      </w:r>
    </w:p>
    <w:p>
      <w:pPr>
        <w:spacing w:line="578" w:lineRule="exact"/>
        <w:ind w:firstLine="660" w:firstLineChars="200"/>
        <w:jc w:val="both"/>
        <w:rPr>
          <w:rFonts w:ascii="Times New Roman" w:hAnsi="Times New Roman" w:eastAsia="仿宋" w:cs="Times New Roman"/>
          <w:spacing w:val="5"/>
          <w:sz w:val="32"/>
          <w:szCs w:val="32"/>
        </w:rPr>
      </w:pPr>
      <w:r>
        <w:rPr>
          <w:rFonts w:hint="eastAsia" w:ascii="楷体_GB2312" w:hAnsi="楷体_GB2312" w:eastAsia="楷体_GB2312" w:cs="楷体_GB2312"/>
          <w:b/>
          <w:bCs/>
          <w:spacing w:val="5"/>
          <w:sz w:val="32"/>
          <w:szCs w:val="32"/>
        </w:rPr>
        <w:t>牵头室队：</w:t>
      </w:r>
      <w:r>
        <w:rPr>
          <w:rFonts w:ascii="Times New Roman" w:hAnsi="Times New Roman" w:eastAsia="仿宋" w:cs="Times New Roman"/>
          <w:spacing w:val="5"/>
          <w:sz w:val="32"/>
          <w:szCs w:val="32"/>
        </w:rPr>
        <w:t>办公室</w:t>
      </w:r>
    </w:p>
    <w:p>
      <w:pPr>
        <w:spacing w:line="578" w:lineRule="exact"/>
        <w:ind w:firstLine="660" w:firstLineChars="200"/>
        <w:jc w:val="both"/>
        <w:rPr>
          <w:rFonts w:ascii="Times New Roman" w:hAnsi="Times New Roman" w:eastAsia="仿宋" w:cs="Times New Roman"/>
          <w:spacing w:val="5"/>
          <w:sz w:val="32"/>
          <w:szCs w:val="32"/>
        </w:rPr>
      </w:pPr>
      <w:r>
        <w:rPr>
          <w:rFonts w:hint="eastAsia" w:ascii="楷体_GB2312" w:hAnsi="楷体_GB2312" w:eastAsia="楷体_GB2312" w:cs="楷体_GB2312"/>
          <w:b/>
          <w:bCs/>
          <w:spacing w:val="5"/>
          <w:sz w:val="32"/>
          <w:szCs w:val="32"/>
        </w:rPr>
        <w:t>责任室队：</w:t>
      </w:r>
      <w:r>
        <w:rPr>
          <w:rFonts w:hint="eastAsia" w:ascii="Times New Roman" w:hAnsi="Times New Roman" w:eastAsia="仿宋" w:cs="Times New Roman"/>
          <w:spacing w:val="5"/>
          <w:sz w:val="32"/>
          <w:szCs w:val="32"/>
        </w:rPr>
        <w:t>各室、队、公司</w:t>
      </w:r>
    </w:p>
    <w:p>
      <w:pPr>
        <w:spacing w:line="578" w:lineRule="exact"/>
        <w:ind w:firstLine="660" w:firstLineChars="200"/>
        <w:jc w:val="both"/>
        <w:rPr>
          <w:rFonts w:ascii="Times New Roman" w:hAnsi="Times New Roman" w:eastAsia="仿宋" w:cs="Times New Roman"/>
          <w:spacing w:val="5"/>
          <w:sz w:val="32"/>
          <w:szCs w:val="32"/>
        </w:rPr>
      </w:pPr>
      <w:r>
        <w:rPr>
          <w:rFonts w:hint="eastAsia" w:ascii="Times New Roman" w:hAnsi="Times New Roman" w:eastAsia="楷体_GB2312" w:cs="Times New Roman"/>
          <w:b/>
          <w:bCs/>
          <w:spacing w:val="5"/>
          <w:sz w:val="32"/>
          <w:szCs w:val="32"/>
        </w:rPr>
        <w:t>4</w:t>
      </w:r>
      <w:r>
        <w:rPr>
          <w:rFonts w:ascii="Times New Roman" w:hAnsi="Times New Roman" w:eastAsia="楷体_GB2312" w:cs="Times New Roman"/>
          <w:b/>
          <w:bCs/>
          <w:spacing w:val="5"/>
          <w:sz w:val="32"/>
          <w:szCs w:val="32"/>
        </w:rPr>
        <w:t>.强化</w:t>
      </w:r>
      <w:r>
        <w:rPr>
          <w:rFonts w:hint="eastAsia" w:ascii="Times New Roman" w:hAnsi="Times New Roman" w:eastAsia="楷体_GB2312" w:cs="Times New Roman"/>
          <w:b/>
          <w:bCs/>
          <w:spacing w:val="5"/>
          <w:sz w:val="32"/>
          <w:szCs w:val="32"/>
        </w:rPr>
        <w:t>设计</w:t>
      </w:r>
      <w:r>
        <w:rPr>
          <w:rFonts w:ascii="Times New Roman" w:hAnsi="Times New Roman" w:eastAsia="楷体_GB2312" w:cs="Times New Roman"/>
          <w:b/>
          <w:bCs/>
          <w:spacing w:val="5"/>
          <w:sz w:val="32"/>
          <w:szCs w:val="32"/>
        </w:rPr>
        <w:t>人员学法用法工作。</w:t>
      </w:r>
      <w:r>
        <w:rPr>
          <w:rFonts w:ascii="Times New Roman" w:hAnsi="Times New Roman" w:eastAsia="仿宋" w:cs="Times New Roman"/>
          <w:spacing w:val="5"/>
          <w:sz w:val="32"/>
          <w:szCs w:val="32"/>
        </w:rPr>
        <w:t>结合</w:t>
      </w:r>
      <w:r>
        <w:rPr>
          <w:rFonts w:hint="eastAsia" w:ascii="Times New Roman" w:hAnsi="Times New Roman" w:eastAsia="仿宋" w:cs="Times New Roman"/>
          <w:spacing w:val="5"/>
          <w:sz w:val="32"/>
          <w:szCs w:val="32"/>
        </w:rPr>
        <w:t>公司</w:t>
      </w:r>
      <w:r>
        <w:rPr>
          <w:rFonts w:ascii="Times New Roman" w:hAnsi="Times New Roman" w:eastAsia="仿宋" w:cs="Times New Roman"/>
          <w:spacing w:val="5"/>
          <w:sz w:val="32"/>
          <w:szCs w:val="32"/>
        </w:rPr>
        <w:t>工作实际，有针对性地加强与履职相关法律知识的学习，保证学习时间和效果，切实增强自觉尊法学法守法用法意识、提高依法</w:t>
      </w:r>
      <w:r>
        <w:rPr>
          <w:rFonts w:hint="eastAsia" w:ascii="Times New Roman" w:hAnsi="Times New Roman" w:eastAsia="仿宋" w:cs="Times New Roman"/>
          <w:spacing w:val="5"/>
          <w:sz w:val="32"/>
          <w:szCs w:val="32"/>
        </w:rPr>
        <w:t>勘测设计</w:t>
      </w:r>
      <w:r>
        <w:rPr>
          <w:rFonts w:ascii="Times New Roman" w:hAnsi="Times New Roman" w:eastAsia="仿宋" w:cs="Times New Roman"/>
          <w:spacing w:val="5"/>
          <w:sz w:val="32"/>
          <w:szCs w:val="32"/>
        </w:rPr>
        <w:t>的能力。全</w:t>
      </w:r>
      <w:r>
        <w:rPr>
          <w:rFonts w:hint="eastAsia" w:ascii="Times New Roman" w:hAnsi="Times New Roman" w:eastAsia="仿宋" w:cs="Times New Roman"/>
          <w:spacing w:val="5"/>
          <w:sz w:val="32"/>
          <w:szCs w:val="32"/>
        </w:rPr>
        <w:t>公司</w:t>
      </w:r>
      <w:r>
        <w:rPr>
          <w:rFonts w:ascii="Times New Roman" w:hAnsi="Times New Roman" w:eastAsia="仿宋" w:cs="Times New Roman"/>
          <w:spacing w:val="5"/>
          <w:sz w:val="32"/>
          <w:szCs w:val="32"/>
        </w:rPr>
        <w:t>干部职工普法笔记全年不少于</w:t>
      </w:r>
      <w:r>
        <w:rPr>
          <w:rFonts w:hint="eastAsia" w:ascii="Times New Roman" w:hAnsi="Times New Roman" w:eastAsia="仿宋" w:cs="Times New Roman"/>
          <w:spacing w:val="5"/>
          <w:sz w:val="32"/>
          <w:szCs w:val="32"/>
        </w:rPr>
        <w:t>6次</w:t>
      </w:r>
      <w:r>
        <w:rPr>
          <w:rFonts w:ascii="Times New Roman" w:hAnsi="Times New Roman" w:eastAsia="仿宋" w:cs="Times New Roman"/>
          <w:spacing w:val="5"/>
          <w:sz w:val="32"/>
          <w:szCs w:val="32"/>
        </w:rPr>
        <w:t>。</w:t>
      </w:r>
    </w:p>
    <w:p>
      <w:pPr>
        <w:spacing w:line="578" w:lineRule="exact"/>
        <w:ind w:firstLine="660" w:firstLineChars="200"/>
        <w:jc w:val="both"/>
        <w:rPr>
          <w:rFonts w:ascii="Times New Roman" w:hAnsi="Times New Roman" w:eastAsia="仿宋" w:cs="Times New Roman"/>
          <w:spacing w:val="5"/>
          <w:sz w:val="32"/>
          <w:szCs w:val="32"/>
        </w:rPr>
      </w:pPr>
      <w:r>
        <w:rPr>
          <w:rFonts w:ascii="Times New Roman" w:hAnsi="Times New Roman" w:eastAsia="楷体_GB2312" w:cs="Times New Roman"/>
          <w:b/>
          <w:bCs/>
          <w:spacing w:val="5"/>
          <w:sz w:val="32"/>
          <w:szCs w:val="32"/>
        </w:rPr>
        <w:t>牵头</w:t>
      </w:r>
      <w:r>
        <w:rPr>
          <w:rFonts w:hint="eastAsia" w:ascii="Times New Roman" w:hAnsi="Times New Roman" w:eastAsia="楷体_GB2312" w:cs="Times New Roman"/>
          <w:b/>
          <w:bCs/>
          <w:spacing w:val="5"/>
          <w:sz w:val="32"/>
          <w:szCs w:val="32"/>
        </w:rPr>
        <w:t>室队</w:t>
      </w:r>
      <w:r>
        <w:rPr>
          <w:rFonts w:ascii="Times New Roman" w:hAnsi="Times New Roman" w:eastAsia="楷体_GB2312" w:cs="Times New Roman"/>
          <w:b/>
          <w:bCs/>
          <w:spacing w:val="5"/>
          <w:sz w:val="32"/>
          <w:szCs w:val="32"/>
        </w:rPr>
        <w:t>：</w:t>
      </w:r>
      <w:r>
        <w:rPr>
          <w:rFonts w:ascii="Times New Roman" w:hAnsi="Times New Roman" w:eastAsia="仿宋" w:cs="Times New Roman"/>
          <w:spacing w:val="5"/>
          <w:sz w:val="32"/>
          <w:szCs w:val="32"/>
        </w:rPr>
        <w:t>办公室</w:t>
      </w:r>
    </w:p>
    <w:p>
      <w:pPr>
        <w:spacing w:line="578" w:lineRule="exact"/>
        <w:ind w:firstLine="660" w:firstLineChars="200"/>
        <w:jc w:val="both"/>
        <w:rPr>
          <w:rFonts w:ascii="Times New Roman" w:hAnsi="Times New Roman" w:eastAsia="仿宋" w:cs="Times New Roman"/>
          <w:spacing w:val="5"/>
          <w:sz w:val="32"/>
          <w:szCs w:val="32"/>
        </w:rPr>
      </w:pPr>
      <w:r>
        <w:rPr>
          <w:rFonts w:ascii="Times New Roman" w:hAnsi="Times New Roman" w:eastAsia="楷体_GB2312" w:cs="Times New Roman"/>
          <w:b/>
          <w:bCs/>
          <w:spacing w:val="5"/>
          <w:sz w:val="32"/>
          <w:szCs w:val="32"/>
        </w:rPr>
        <w:t>责任</w:t>
      </w:r>
      <w:r>
        <w:rPr>
          <w:rFonts w:hint="eastAsia" w:ascii="Times New Roman" w:hAnsi="Times New Roman" w:eastAsia="楷体_GB2312" w:cs="Times New Roman"/>
          <w:b/>
          <w:bCs/>
          <w:spacing w:val="5"/>
          <w:sz w:val="32"/>
          <w:szCs w:val="32"/>
        </w:rPr>
        <w:t>室队</w:t>
      </w:r>
      <w:r>
        <w:rPr>
          <w:rFonts w:ascii="Times New Roman" w:hAnsi="Times New Roman" w:eastAsia="楷体_GB2312" w:cs="Times New Roman"/>
          <w:b/>
          <w:bCs/>
          <w:spacing w:val="5"/>
          <w:sz w:val="32"/>
          <w:szCs w:val="32"/>
        </w:rPr>
        <w:t>：</w:t>
      </w:r>
      <w:r>
        <w:rPr>
          <w:rFonts w:hint="eastAsia" w:ascii="Times New Roman" w:hAnsi="Times New Roman" w:eastAsia="仿宋" w:cs="Times New Roman"/>
          <w:spacing w:val="5"/>
          <w:sz w:val="32"/>
          <w:szCs w:val="32"/>
        </w:rPr>
        <w:t>各室、队、公司</w:t>
      </w:r>
    </w:p>
    <w:p>
      <w:pPr>
        <w:spacing w:line="578" w:lineRule="exact"/>
        <w:ind w:firstLine="660" w:firstLineChars="200"/>
        <w:jc w:val="both"/>
        <w:rPr>
          <w:rFonts w:ascii="Times New Roman" w:hAnsi="Times New Roman" w:eastAsia="仿宋" w:cs="Times New Roman"/>
          <w:spacing w:val="5"/>
          <w:sz w:val="32"/>
          <w:szCs w:val="32"/>
        </w:rPr>
      </w:pPr>
      <w:r>
        <w:rPr>
          <w:rFonts w:hint="eastAsia" w:ascii="Times New Roman" w:hAnsi="Times New Roman" w:eastAsia="楷体_GB2312" w:cs="Times New Roman"/>
          <w:b/>
          <w:bCs/>
          <w:spacing w:val="5"/>
          <w:sz w:val="32"/>
          <w:szCs w:val="32"/>
        </w:rPr>
        <w:t>5</w:t>
      </w:r>
      <w:r>
        <w:rPr>
          <w:rFonts w:ascii="Times New Roman" w:hAnsi="Times New Roman" w:eastAsia="楷体_GB2312" w:cs="Times New Roman"/>
          <w:b/>
          <w:bCs/>
          <w:spacing w:val="5"/>
          <w:sz w:val="32"/>
          <w:szCs w:val="32"/>
        </w:rPr>
        <w:t>.强化以案释法工作。</w:t>
      </w:r>
      <w:r>
        <w:rPr>
          <w:rFonts w:ascii="Times New Roman" w:hAnsi="Times New Roman" w:eastAsia="仿宋" w:cs="Times New Roman"/>
          <w:spacing w:val="5"/>
          <w:sz w:val="32"/>
          <w:szCs w:val="32"/>
        </w:rPr>
        <w:t>认真落实《固原市关于推动国家工作人员旁听庭审活动常态化、制度化的实施方案》，采取网上观看或者现场旁听等形式，安排</w:t>
      </w:r>
      <w:r>
        <w:rPr>
          <w:rFonts w:hint="eastAsia" w:ascii="Times New Roman" w:hAnsi="Times New Roman" w:eastAsia="仿宋" w:cs="Times New Roman"/>
          <w:spacing w:val="5"/>
          <w:sz w:val="32"/>
          <w:szCs w:val="32"/>
        </w:rPr>
        <w:t>公司干部职工</w:t>
      </w:r>
      <w:r>
        <w:rPr>
          <w:rFonts w:ascii="Times New Roman" w:hAnsi="Times New Roman" w:eastAsia="仿宋" w:cs="Times New Roman"/>
          <w:spacing w:val="5"/>
          <w:sz w:val="32"/>
          <w:szCs w:val="32"/>
        </w:rPr>
        <w:t>每年至少旁听庭审一次。各</w:t>
      </w:r>
      <w:r>
        <w:rPr>
          <w:rFonts w:hint="eastAsia" w:ascii="Times New Roman" w:hAnsi="Times New Roman" w:eastAsia="仿宋" w:cs="Times New Roman"/>
          <w:spacing w:val="5"/>
          <w:sz w:val="32"/>
          <w:szCs w:val="32"/>
        </w:rPr>
        <w:t>室队公司</w:t>
      </w:r>
      <w:r>
        <w:rPr>
          <w:rFonts w:ascii="Times New Roman" w:hAnsi="Times New Roman" w:eastAsia="仿宋" w:cs="Times New Roman"/>
          <w:spacing w:val="5"/>
          <w:sz w:val="32"/>
          <w:szCs w:val="32"/>
        </w:rPr>
        <w:t xml:space="preserve">结合本职工作实际，定期选取本部门本行业典型案例开展以案释法活动。 </w:t>
      </w:r>
    </w:p>
    <w:p>
      <w:pPr>
        <w:spacing w:line="578" w:lineRule="exact"/>
        <w:ind w:firstLine="660" w:firstLineChars="200"/>
        <w:jc w:val="both"/>
        <w:rPr>
          <w:rFonts w:ascii="Times New Roman" w:hAnsi="Times New Roman" w:eastAsia="仿宋" w:cs="Times New Roman"/>
          <w:spacing w:val="5"/>
          <w:sz w:val="32"/>
          <w:szCs w:val="32"/>
        </w:rPr>
      </w:pPr>
      <w:r>
        <w:rPr>
          <w:rFonts w:hint="eastAsia" w:ascii="楷体_GB2312" w:hAnsi="楷体_GB2312" w:eastAsia="楷体_GB2312" w:cs="楷体_GB2312"/>
          <w:b/>
          <w:bCs/>
          <w:spacing w:val="5"/>
          <w:sz w:val="32"/>
          <w:szCs w:val="32"/>
        </w:rPr>
        <w:t>牵头室队：</w:t>
      </w:r>
      <w:r>
        <w:rPr>
          <w:rFonts w:ascii="Times New Roman" w:hAnsi="Times New Roman" w:eastAsia="仿宋" w:cs="Times New Roman"/>
          <w:spacing w:val="5"/>
          <w:sz w:val="32"/>
          <w:szCs w:val="32"/>
        </w:rPr>
        <w:t>办公室</w:t>
      </w:r>
    </w:p>
    <w:p>
      <w:pPr>
        <w:spacing w:line="578" w:lineRule="exact"/>
        <w:ind w:firstLine="660" w:firstLineChars="200"/>
        <w:jc w:val="both"/>
        <w:rPr>
          <w:rFonts w:ascii="Times New Roman" w:hAnsi="Times New Roman" w:eastAsia="仿宋" w:cs="Times New Roman"/>
          <w:spacing w:val="5"/>
          <w:sz w:val="32"/>
          <w:szCs w:val="32"/>
        </w:rPr>
      </w:pPr>
      <w:r>
        <w:rPr>
          <w:rFonts w:hint="eastAsia" w:ascii="楷体_GB2312" w:hAnsi="楷体_GB2312" w:eastAsia="楷体_GB2312" w:cs="楷体_GB2312"/>
          <w:b/>
          <w:bCs/>
          <w:spacing w:val="5"/>
          <w:sz w:val="32"/>
          <w:szCs w:val="32"/>
        </w:rPr>
        <w:t>责任室队：</w:t>
      </w:r>
      <w:r>
        <w:rPr>
          <w:rFonts w:hint="eastAsia" w:ascii="Times New Roman" w:hAnsi="Times New Roman" w:eastAsia="仿宋" w:cs="Times New Roman"/>
          <w:spacing w:val="5"/>
          <w:sz w:val="32"/>
          <w:szCs w:val="32"/>
        </w:rPr>
        <w:t>各室、队、公司</w:t>
      </w:r>
    </w:p>
    <w:p>
      <w:pPr>
        <w:spacing w:line="578" w:lineRule="exact"/>
        <w:ind w:firstLine="660" w:firstLineChars="200"/>
        <w:jc w:val="both"/>
        <w:rPr>
          <w:rFonts w:ascii="Times New Roman" w:hAnsi="Times New Roman" w:eastAsia="黑体" w:cs="Times New Roman"/>
          <w:spacing w:val="5"/>
          <w:sz w:val="32"/>
          <w:szCs w:val="32"/>
        </w:rPr>
      </w:pPr>
      <w:r>
        <w:rPr>
          <w:rFonts w:ascii="Times New Roman" w:hAnsi="Times New Roman" w:eastAsia="黑体" w:cs="Times New Roman"/>
          <w:spacing w:val="5"/>
          <w:sz w:val="32"/>
          <w:szCs w:val="32"/>
        </w:rPr>
        <w:t>四、坚持围绕中心，深入开展主题普法活动</w:t>
      </w:r>
    </w:p>
    <w:p>
      <w:pPr>
        <w:spacing w:line="578" w:lineRule="exact"/>
        <w:ind w:firstLine="660" w:firstLineChars="200"/>
        <w:jc w:val="both"/>
        <w:rPr>
          <w:rFonts w:ascii="Times New Roman" w:hAnsi="Times New Roman" w:eastAsia="仿宋" w:cs="Times New Roman"/>
          <w:spacing w:val="5"/>
          <w:sz w:val="32"/>
          <w:szCs w:val="32"/>
        </w:rPr>
      </w:pPr>
      <w:r>
        <w:rPr>
          <w:rFonts w:hint="eastAsia" w:ascii="Times New Roman" w:hAnsi="Times New Roman" w:eastAsia="楷体_GB2312" w:cs="Times New Roman"/>
          <w:b/>
          <w:bCs/>
          <w:spacing w:val="5"/>
          <w:sz w:val="32"/>
          <w:szCs w:val="32"/>
        </w:rPr>
        <w:t>6</w:t>
      </w:r>
      <w:r>
        <w:rPr>
          <w:rFonts w:ascii="Times New Roman" w:hAnsi="Times New Roman" w:eastAsia="楷体_GB2312" w:cs="Times New Roman"/>
          <w:b/>
          <w:bCs/>
          <w:spacing w:val="5"/>
          <w:sz w:val="32"/>
          <w:szCs w:val="32"/>
        </w:rPr>
        <w:t>.常态化开展宪法学习宣传教育活动。</w:t>
      </w:r>
      <w:r>
        <w:rPr>
          <w:rFonts w:ascii="Times New Roman" w:hAnsi="Times New Roman" w:eastAsia="仿宋" w:cs="Times New Roman"/>
          <w:spacing w:val="5"/>
          <w:sz w:val="32"/>
          <w:szCs w:val="32"/>
        </w:rPr>
        <w:t>阐释好“中国之治” 的制度基础，阐释好新时代依宪治国、依宪执政的内涵和意义。 贯彻落实宪法宣誓制度，推动国家工作人员带头恪守宪法原则、维护宪法权威。组织开展“12·4”国家宪法日和“宪法宣传周” 活动，推动宪法走进千家万户。</w:t>
      </w:r>
    </w:p>
    <w:p>
      <w:pPr>
        <w:spacing w:line="578" w:lineRule="exact"/>
        <w:ind w:firstLine="660" w:firstLineChars="200"/>
        <w:jc w:val="both"/>
        <w:rPr>
          <w:rFonts w:ascii="Times New Roman" w:hAnsi="Times New Roman" w:eastAsia="仿宋" w:cs="Times New Roman"/>
          <w:spacing w:val="5"/>
          <w:sz w:val="32"/>
          <w:szCs w:val="32"/>
        </w:rPr>
      </w:pPr>
      <w:r>
        <w:rPr>
          <w:rFonts w:ascii="Times New Roman" w:hAnsi="Times New Roman" w:eastAsia="楷体_GB2312" w:cs="Times New Roman"/>
          <w:b/>
          <w:bCs/>
          <w:spacing w:val="5"/>
          <w:sz w:val="32"/>
          <w:szCs w:val="32"/>
        </w:rPr>
        <w:t>牵头</w:t>
      </w:r>
      <w:r>
        <w:rPr>
          <w:rFonts w:hint="eastAsia" w:ascii="Times New Roman" w:hAnsi="Times New Roman" w:eastAsia="楷体_GB2312" w:cs="Times New Roman"/>
          <w:b/>
          <w:bCs/>
          <w:spacing w:val="5"/>
          <w:sz w:val="32"/>
          <w:szCs w:val="32"/>
        </w:rPr>
        <w:t>室队</w:t>
      </w:r>
      <w:r>
        <w:rPr>
          <w:rFonts w:ascii="Times New Roman" w:hAnsi="Times New Roman" w:eastAsia="楷体_GB2312" w:cs="Times New Roman"/>
          <w:b/>
          <w:bCs/>
          <w:spacing w:val="5"/>
          <w:sz w:val="32"/>
          <w:szCs w:val="32"/>
        </w:rPr>
        <w:t>：</w:t>
      </w:r>
      <w:r>
        <w:rPr>
          <w:rFonts w:ascii="Times New Roman" w:hAnsi="Times New Roman" w:eastAsia="仿宋" w:cs="Times New Roman"/>
          <w:spacing w:val="5"/>
          <w:sz w:val="32"/>
          <w:szCs w:val="32"/>
        </w:rPr>
        <w:t>办公室</w:t>
      </w:r>
    </w:p>
    <w:p>
      <w:pPr>
        <w:spacing w:line="578" w:lineRule="exact"/>
        <w:ind w:firstLine="660" w:firstLineChars="200"/>
        <w:jc w:val="both"/>
        <w:rPr>
          <w:rFonts w:ascii="Times New Roman" w:hAnsi="Times New Roman" w:eastAsia="仿宋" w:cs="Times New Roman"/>
          <w:spacing w:val="5"/>
          <w:sz w:val="32"/>
          <w:szCs w:val="32"/>
        </w:rPr>
      </w:pPr>
      <w:r>
        <w:rPr>
          <w:rFonts w:ascii="Times New Roman" w:hAnsi="Times New Roman" w:eastAsia="楷体_GB2312" w:cs="Times New Roman"/>
          <w:b/>
          <w:bCs/>
          <w:spacing w:val="5"/>
          <w:sz w:val="32"/>
          <w:szCs w:val="32"/>
        </w:rPr>
        <w:t>责任</w:t>
      </w:r>
      <w:r>
        <w:rPr>
          <w:rFonts w:hint="eastAsia" w:ascii="Times New Roman" w:hAnsi="Times New Roman" w:eastAsia="楷体_GB2312" w:cs="Times New Roman"/>
          <w:b/>
          <w:bCs/>
          <w:spacing w:val="5"/>
          <w:sz w:val="32"/>
          <w:szCs w:val="32"/>
        </w:rPr>
        <w:t>室队</w:t>
      </w:r>
      <w:r>
        <w:rPr>
          <w:rFonts w:ascii="Times New Roman" w:hAnsi="Times New Roman" w:eastAsia="楷体_GB2312" w:cs="Times New Roman"/>
          <w:b/>
          <w:bCs/>
          <w:spacing w:val="5"/>
          <w:sz w:val="32"/>
          <w:szCs w:val="32"/>
        </w:rPr>
        <w:t>：</w:t>
      </w:r>
      <w:r>
        <w:rPr>
          <w:rFonts w:hint="eastAsia" w:ascii="Times New Roman" w:hAnsi="Times New Roman" w:eastAsia="仿宋" w:cs="Times New Roman"/>
          <w:spacing w:val="5"/>
          <w:sz w:val="32"/>
          <w:szCs w:val="32"/>
        </w:rPr>
        <w:t>各室、队、公司</w:t>
      </w:r>
    </w:p>
    <w:p>
      <w:pPr>
        <w:spacing w:line="578" w:lineRule="exact"/>
        <w:ind w:firstLine="660" w:firstLineChars="200"/>
        <w:jc w:val="both"/>
        <w:rPr>
          <w:rFonts w:ascii="Times New Roman" w:hAnsi="Times New Roman" w:eastAsia="仿宋" w:cs="Times New Roman"/>
          <w:spacing w:val="5"/>
          <w:sz w:val="32"/>
          <w:szCs w:val="32"/>
        </w:rPr>
      </w:pPr>
      <w:r>
        <w:rPr>
          <w:rFonts w:hint="eastAsia" w:ascii="Times New Roman" w:hAnsi="Times New Roman" w:eastAsia="楷体_GB2312" w:cs="Times New Roman"/>
          <w:b/>
          <w:bCs/>
          <w:spacing w:val="5"/>
          <w:sz w:val="32"/>
          <w:szCs w:val="32"/>
        </w:rPr>
        <w:t>7</w:t>
      </w:r>
      <w:r>
        <w:rPr>
          <w:rFonts w:ascii="Times New Roman" w:hAnsi="Times New Roman" w:eastAsia="楷体_GB2312" w:cs="Times New Roman"/>
          <w:b/>
          <w:bCs/>
          <w:spacing w:val="5"/>
          <w:sz w:val="32"/>
          <w:szCs w:val="32"/>
        </w:rPr>
        <w:t>.深入开展党内法规主题宣传教育活动。</w:t>
      </w:r>
      <w:r>
        <w:rPr>
          <w:rFonts w:ascii="Times New Roman" w:hAnsi="Times New Roman" w:eastAsia="仿宋" w:cs="Times New Roman"/>
          <w:spacing w:val="5"/>
          <w:sz w:val="32"/>
          <w:szCs w:val="32"/>
        </w:rPr>
        <w:t>以建党 100 周年为契机，深入学习宣传习近平总书记关于党史学习教育的重要讲话及全面从严治党的重要论述，以党章、准则、条例为重点，将党内法规学习宣传融入党史学习教育、党支部“三会一课”等党建活动中，推动党内法规学习宣传常态化、制度化。</w:t>
      </w:r>
    </w:p>
    <w:p>
      <w:pPr>
        <w:spacing w:line="578" w:lineRule="exact"/>
        <w:ind w:firstLine="660" w:firstLineChars="200"/>
        <w:jc w:val="both"/>
        <w:rPr>
          <w:rFonts w:ascii="Times New Roman" w:hAnsi="Times New Roman" w:eastAsia="仿宋" w:cs="Times New Roman"/>
          <w:spacing w:val="5"/>
          <w:sz w:val="32"/>
          <w:szCs w:val="32"/>
        </w:rPr>
      </w:pPr>
      <w:r>
        <w:rPr>
          <w:rFonts w:ascii="Times New Roman" w:hAnsi="Times New Roman" w:eastAsia="楷体_GB2312" w:cs="Times New Roman"/>
          <w:b/>
          <w:bCs/>
          <w:spacing w:val="5"/>
          <w:sz w:val="32"/>
          <w:szCs w:val="32"/>
        </w:rPr>
        <w:t>牵头</w:t>
      </w:r>
      <w:r>
        <w:rPr>
          <w:rFonts w:hint="eastAsia" w:ascii="Times New Roman" w:hAnsi="Times New Roman" w:eastAsia="楷体_GB2312" w:cs="Times New Roman"/>
          <w:b/>
          <w:bCs/>
          <w:spacing w:val="5"/>
          <w:sz w:val="32"/>
          <w:szCs w:val="32"/>
        </w:rPr>
        <w:t>室队</w:t>
      </w:r>
      <w:r>
        <w:rPr>
          <w:rFonts w:ascii="Times New Roman" w:hAnsi="Times New Roman" w:eastAsia="楷体_GB2312" w:cs="Times New Roman"/>
          <w:b/>
          <w:bCs/>
          <w:spacing w:val="5"/>
          <w:sz w:val="32"/>
          <w:szCs w:val="32"/>
        </w:rPr>
        <w:t>：</w:t>
      </w:r>
      <w:r>
        <w:rPr>
          <w:rFonts w:ascii="Times New Roman" w:hAnsi="Times New Roman" w:eastAsia="仿宋" w:cs="Times New Roman"/>
          <w:spacing w:val="5"/>
          <w:sz w:val="32"/>
          <w:szCs w:val="32"/>
        </w:rPr>
        <w:t>办公室</w:t>
      </w:r>
    </w:p>
    <w:p>
      <w:pPr>
        <w:spacing w:line="578" w:lineRule="exact"/>
        <w:ind w:firstLine="660" w:firstLineChars="200"/>
        <w:jc w:val="both"/>
        <w:rPr>
          <w:rFonts w:ascii="Times New Roman" w:hAnsi="Times New Roman" w:eastAsia="仿宋" w:cs="Times New Roman"/>
          <w:spacing w:val="5"/>
          <w:sz w:val="32"/>
          <w:szCs w:val="32"/>
        </w:rPr>
      </w:pPr>
      <w:r>
        <w:rPr>
          <w:rFonts w:ascii="Times New Roman" w:hAnsi="Times New Roman" w:eastAsia="楷体_GB2312" w:cs="Times New Roman"/>
          <w:b/>
          <w:bCs/>
          <w:spacing w:val="5"/>
          <w:sz w:val="32"/>
          <w:szCs w:val="32"/>
        </w:rPr>
        <w:t>责任</w:t>
      </w:r>
      <w:r>
        <w:rPr>
          <w:rFonts w:hint="eastAsia" w:ascii="Times New Roman" w:hAnsi="Times New Roman" w:eastAsia="楷体_GB2312" w:cs="Times New Roman"/>
          <w:b/>
          <w:bCs/>
          <w:spacing w:val="5"/>
          <w:sz w:val="32"/>
          <w:szCs w:val="32"/>
        </w:rPr>
        <w:t>室队</w:t>
      </w:r>
      <w:r>
        <w:rPr>
          <w:rFonts w:ascii="Times New Roman" w:hAnsi="Times New Roman" w:eastAsia="楷体_GB2312" w:cs="Times New Roman"/>
          <w:b/>
          <w:bCs/>
          <w:spacing w:val="5"/>
          <w:sz w:val="32"/>
          <w:szCs w:val="32"/>
        </w:rPr>
        <w:t>：</w:t>
      </w:r>
      <w:r>
        <w:rPr>
          <w:rFonts w:hint="eastAsia" w:ascii="Times New Roman" w:hAnsi="Times New Roman" w:eastAsia="仿宋" w:cs="Times New Roman"/>
          <w:spacing w:val="5"/>
          <w:sz w:val="32"/>
          <w:szCs w:val="32"/>
        </w:rPr>
        <w:t>各室、队、公司</w:t>
      </w:r>
    </w:p>
    <w:p>
      <w:pPr>
        <w:spacing w:line="578" w:lineRule="exact"/>
        <w:ind w:firstLine="660" w:firstLineChars="200"/>
        <w:jc w:val="both"/>
        <w:rPr>
          <w:rFonts w:ascii="Times New Roman" w:hAnsi="Times New Roman" w:eastAsia="仿宋" w:cs="Times New Roman"/>
          <w:spacing w:val="5"/>
          <w:sz w:val="32"/>
          <w:szCs w:val="32"/>
        </w:rPr>
      </w:pPr>
      <w:r>
        <w:rPr>
          <w:rFonts w:hint="eastAsia" w:ascii="Times New Roman" w:hAnsi="Times New Roman" w:eastAsia="楷体_GB2312" w:cs="Times New Roman"/>
          <w:b/>
          <w:bCs/>
          <w:spacing w:val="5"/>
          <w:sz w:val="32"/>
          <w:szCs w:val="32"/>
        </w:rPr>
        <w:t>8</w:t>
      </w:r>
      <w:r>
        <w:rPr>
          <w:rFonts w:ascii="Times New Roman" w:hAnsi="Times New Roman" w:eastAsia="楷体_GB2312" w:cs="Times New Roman"/>
          <w:b/>
          <w:bCs/>
          <w:spacing w:val="5"/>
          <w:sz w:val="32"/>
          <w:szCs w:val="32"/>
        </w:rPr>
        <w:t>.广泛开展民法典主题教育实践活动。</w:t>
      </w:r>
      <w:r>
        <w:rPr>
          <w:rFonts w:ascii="Times New Roman" w:hAnsi="Times New Roman" w:eastAsia="仿宋" w:cs="Times New Roman"/>
          <w:spacing w:val="5"/>
          <w:sz w:val="32"/>
          <w:szCs w:val="32"/>
        </w:rPr>
        <w:t>结合民法典颁布一 周年，组织开展“美好生活·民法典相伴”主题教育实践活动，通过民法典知识竞答等方式，大力弘扬平等自愿、诚实信用、权利义务一致等法治精神，持续推动民法典融入日常生活、融入基层治理、融入法治实践，让民法典走到群众身边、走进群众心里。</w:t>
      </w:r>
    </w:p>
    <w:p>
      <w:pPr>
        <w:spacing w:line="578" w:lineRule="exact"/>
        <w:ind w:firstLine="660" w:firstLineChars="200"/>
        <w:jc w:val="both"/>
        <w:rPr>
          <w:rFonts w:ascii="Times New Roman" w:hAnsi="Times New Roman" w:eastAsia="仿宋" w:cs="Times New Roman"/>
          <w:spacing w:val="5"/>
          <w:sz w:val="32"/>
          <w:szCs w:val="32"/>
        </w:rPr>
      </w:pPr>
      <w:r>
        <w:rPr>
          <w:rFonts w:ascii="Times New Roman" w:hAnsi="Times New Roman" w:eastAsia="楷体_GB2312" w:cs="Times New Roman"/>
          <w:b/>
          <w:bCs/>
          <w:spacing w:val="5"/>
          <w:sz w:val="32"/>
          <w:szCs w:val="32"/>
        </w:rPr>
        <w:t>牵头</w:t>
      </w:r>
      <w:r>
        <w:rPr>
          <w:rFonts w:hint="eastAsia" w:ascii="Times New Roman" w:hAnsi="Times New Roman" w:eastAsia="楷体_GB2312" w:cs="Times New Roman"/>
          <w:b/>
          <w:bCs/>
          <w:spacing w:val="5"/>
          <w:sz w:val="32"/>
          <w:szCs w:val="32"/>
        </w:rPr>
        <w:t>室队</w:t>
      </w:r>
      <w:r>
        <w:rPr>
          <w:rFonts w:ascii="Times New Roman" w:hAnsi="Times New Roman" w:eastAsia="楷体_GB2312" w:cs="Times New Roman"/>
          <w:b/>
          <w:bCs/>
          <w:spacing w:val="5"/>
          <w:sz w:val="32"/>
          <w:szCs w:val="32"/>
        </w:rPr>
        <w:t>：</w:t>
      </w:r>
      <w:r>
        <w:rPr>
          <w:rFonts w:ascii="Times New Roman" w:hAnsi="Times New Roman" w:eastAsia="仿宋" w:cs="Times New Roman"/>
          <w:spacing w:val="5"/>
          <w:sz w:val="32"/>
          <w:szCs w:val="32"/>
        </w:rPr>
        <w:t>办公室</w:t>
      </w:r>
    </w:p>
    <w:p>
      <w:pPr>
        <w:spacing w:line="578" w:lineRule="exact"/>
        <w:ind w:firstLine="660" w:firstLineChars="200"/>
        <w:jc w:val="both"/>
        <w:rPr>
          <w:rFonts w:ascii="Times New Roman" w:hAnsi="Times New Roman" w:eastAsia="仿宋" w:cs="Times New Roman"/>
          <w:spacing w:val="5"/>
          <w:sz w:val="32"/>
          <w:szCs w:val="32"/>
        </w:rPr>
      </w:pPr>
      <w:r>
        <w:rPr>
          <w:rFonts w:ascii="Times New Roman" w:hAnsi="Times New Roman" w:eastAsia="楷体_GB2312" w:cs="Times New Roman"/>
          <w:b/>
          <w:bCs/>
          <w:spacing w:val="5"/>
          <w:sz w:val="32"/>
          <w:szCs w:val="32"/>
        </w:rPr>
        <w:t>责任</w:t>
      </w:r>
      <w:r>
        <w:rPr>
          <w:rFonts w:hint="eastAsia" w:ascii="Times New Roman" w:hAnsi="Times New Roman" w:eastAsia="楷体_GB2312" w:cs="Times New Roman"/>
          <w:b/>
          <w:bCs/>
          <w:spacing w:val="5"/>
          <w:sz w:val="32"/>
          <w:szCs w:val="32"/>
        </w:rPr>
        <w:t>室队</w:t>
      </w:r>
      <w:r>
        <w:rPr>
          <w:rFonts w:ascii="Times New Roman" w:hAnsi="Times New Roman" w:eastAsia="楷体_GB2312" w:cs="Times New Roman"/>
          <w:b/>
          <w:bCs/>
          <w:spacing w:val="5"/>
          <w:sz w:val="32"/>
          <w:szCs w:val="32"/>
        </w:rPr>
        <w:t>：</w:t>
      </w:r>
      <w:r>
        <w:rPr>
          <w:rFonts w:hint="eastAsia" w:ascii="Times New Roman" w:hAnsi="Times New Roman" w:eastAsia="仿宋" w:cs="Times New Roman"/>
          <w:spacing w:val="5"/>
          <w:sz w:val="32"/>
          <w:szCs w:val="32"/>
        </w:rPr>
        <w:t>各室、队、公司</w:t>
      </w:r>
    </w:p>
    <w:p>
      <w:pPr>
        <w:spacing w:line="578" w:lineRule="exact"/>
        <w:ind w:firstLine="660" w:firstLineChars="200"/>
        <w:jc w:val="both"/>
        <w:rPr>
          <w:rFonts w:ascii="Times New Roman" w:hAnsi="Times New Roman" w:eastAsia="仿宋" w:cs="Times New Roman"/>
          <w:spacing w:val="5"/>
          <w:sz w:val="32"/>
          <w:szCs w:val="32"/>
        </w:rPr>
      </w:pPr>
      <w:r>
        <w:rPr>
          <w:rFonts w:hint="eastAsia" w:ascii="Times New Roman" w:hAnsi="Times New Roman" w:eastAsia="楷体_GB2312" w:cs="Times New Roman"/>
          <w:b/>
          <w:bCs/>
          <w:spacing w:val="5"/>
          <w:sz w:val="32"/>
          <w:szCs w:val="32"/>
        </w:rPr>
        <w:t>9</w:t>
      </w:r>
      <w:r>
        <w:rPr>
          <w:rFonts w:ascii="Times New Roman" w:hAnsi="Times New Roman" w:eastAsia="楷体_GB2312" w:cs="Times New Roman"/>
          <w:b/>
          <w:bCs/>
          <w:spacing w:val="5"/>
          <w:sz w:val="32"/>
          <w:szCs w:val="32"/>
        </w:rPr>
        <w:t>.开展法治宣传教育活动。</w:t>
      </w:r>
      <w:r>
        <w:rPr>
          <w:rFonts w:ascii="Times New Roman" w:hAnsi="Times New Roman" w:eastAsia="仿宋" w:cs="Times New Roman"/>
          <w:spacing w:val="5"/>
          <w:sz w:val="32"/>
          <w:szCs w:val="32"/>
        </w:rPr>
        <w:t>着眼推动高质量发展、黄河流域生态保护和高质量发展先行区建设、创新驱动战略、生态环境保护、乡村振兴、平安固原建设等工作，抓住“3.15”“4.15”“4.26”“5.12”“6.16”“6.26”“11.9”等重要节日和时间节点，开展法治宣传日、宣传周、宣传月等集中法治宣传公共服务活动，加强国家安全、知识产权保护、黄河流域生态保护、突发事件应对、野生动物保护、公共卫生安全、环境保护、安全生产、消防安全、保密、禁毒、常态化扫黑除恶等方面法律法规的宣传教育，以形式多样、内容丰富的宣传活动和专题培训、讲座，大力传播法律知识，弘扬法治精神。</w:t>
      </w:r>
    </w:p>
    <w:p>
      <w:pPr>
        <w:spacing w:line="578" w:lineRule="exact"/>
        <w:ind w:firstLine="660" w:firstLineChars="200"/>
        <w:jc w:val="both"/>
        <w:rPr>
          <w:rFonts w:ascii="Times New Roman" w:hAnsi="Times New Roman" w:eastAsia="仿宋" w:cs="Times New Roman"/>
          <w:spacing w:val="5"/>
          <w:sz w:val="32"/>
          <w:szCs w:val="32"/>
        </w:rPr>
      </w:pPr>
      <w:r>
        <w:rPr>
          <w:rFonts w:ascii="Times New Roman" w:hAnsi="Times New Roman" w:eastAsia="楷体_GB2312" w:cs="Times New Roman"/>
          <w:b/>
          <w:bCs/>
          <w:spacing w:val="5"/>
          <w:sz w:val="32"/>
          <w:szCs w:val="32"/>
        </w:rPr>
        <w:t>牵头</w:t>
      </w:r>
      <w:r>
        <w:rPr>
          <w:rFonts w:hint="eastAsia" w:ascii="Times New Roman" w:hAnsi="Times New Roman" w:eastAsia="楷体_GB2312" w:cs="Times New Roman"/>
          <w:b/>
          <w:bCs/>
          <w:spacing w:val="5"/>
          <w:sz w:val="32"/>
          <w:szCs w:val="32"/>
        </w:rPr>
        <w:t>室队</w:t>
      </w:r>
      <w:r>
        <w:rPr>
          <w:rFonts w:ascii="Times New Roman" w:hAnsi="Times New Roman" w:eastAsia="楷体_GB2312" w:cs="Times New Roman"/>
          <w:b/>
          <w:bCs/>
          <w:spacing w:val="5"/>
          <w:sz w:val="32"/>
          <w:szCs w:val="32"/>
        </w:rPr>
        <w:t>：</w:t>
      </w:r>
      <w:r>
        <w:rPr>
          <w:rFonts w:ascii="Times New Roman" w:hAnsi="Times New Roman" w:eastAsia="仿宋" w:cs="Times New Roman"/>
          <w:spacing w:val="5"/>
          <w:sz w:val="32"/>
          <w:szCs w:val="32"/>
        </w:rPr>
        <w:t>办公室</w:t>
      </w:r>
    </w:p>
    <w:p>
      <w:pPr>
        <w:spacing w:line="578" w:lineRule="exact"/>
        <w:ind w:firstLine="660" w:firstLineChars="200"/>
        <w:jc w:val="both"/>
        <w:rPr>
          <w:rFonts w:ascii="Times New Roman" w:hAnsi="Times New Roman" w:eastAsia="仿宋" w:cs="Times New Roman"/>
          <w:spacing w:val="5"/>
          <w:sz w:val="32"/>
          <w:szCs w:val="32"/>
        </w:rPr>
      </w:pPr>
      <w:r>
        <w:rPr>
          <w:rFonts w:ascii="Times New Roman" w:hAnsi="Times New Roman" w:eastAsia="楷体_GB2312" w:cs="Times New Roman"/>
          <w:b/>
          <w:bCs/>
          <w:spacing w:val="5"/>
          <w:sz w:val="32"/>
          <w:szCs w:val="32"/>
        </w:rPr>
        <w:t>责任</w:t>
      </w:r>
      <w:r>
        <w:rPr>
          <w:rFonts w:hint="eastAsia" w:ascii="Times New Roman" w:hAnsi="Times New Roman" w:eastAsia="楷体_GB2312" w:cs="Times New Roman"/>
          <w:b/>
          <w:bCs/>
          <w:spacing w:val="5"/>
          <w:sz w:val="32"/>
          <w:szCs w:val="32"/>
        </w:rPr>
        <w:t>室队</w:t>
      </w:r>
      <w:r>
        <w:rPr>
          <w:rFonts w:ascii="Times New Roman" w:hAnsi="Times New Roman" w:eastAsia="楷体_GB2312" w:cs="Times New Roman"/>
          <w:b/>
          <w:bCs/>
          <w:spacing w:val="5"/>
          <w:sz w:val="32"/>
          <w:szCs w:val="32"/>
        </w:rPr>
        <w:t>：</w:t>
      </w:r>
      <w:r>
        <w:rPr>
          <w:rFonts w:hint="eastAsia" w:ascii="Times New Roman" w:hAnsi="Times New Roman" w:eastAsia="仿宋" w:cs="Times New Roman"/>
          <w:spacing w:val="5"/>
          <w:sz w:val="32"/>
          <w:szCs w:val="32"/>
        </w:rPr>
        <w:t>各室、队、公司</w:t>
      </w:r>
    </w:p>
    <w:p>
      <w:pPr>
        <w:pStyle w:val="8"/>
        <w:ind w:firstLine="660" w:firstLineChars="200"/>
        <w:jc w:val="both"/>
        <w:rPr>
          <w:rFonts w:ascii="黑体" w:hAnsi="黑体" w:eastAsia="黑体" w:cs="黑体"/>
          <w:b w:val="0"/>
          <w:bCs w:val="0"/>
          <w:lang w:val="en-US"/>
        </w:rPr>
      </w:pPr>
      <w:r>
        <w:rPr>
          <w:rFonts w:hint="eastAsia" w:ascii="黑体" w:hAnsi="黑体" w:eastAsia="黑体" w:cs="黑体"/>
          <w:b w:val="0"/>
          <w:bCs w:val="0"/>
          <w:spacing w:val="5"/>
          <w:lang w:val="en-US"/>
        </w:rPr>
        <w:t>五、坚持依法治理，全力维护社会大局稳定</w:t>
      </w:r>
    </w:p>
    <w:p>
      <w:pPr>
        <w:spacing w:line="578" w:lineRule="exact"/>
        <w:ind w:firstLine="660" w:firstLineChars="200"/>
        <w:jc w:val="both"/>
        <w:rPr>
          <w:rFonts w:ascii="Times New Roman" w:hAnsi="Times New Roman" w:eastAsia="仿宋" w:cs="Times New Roman"/>
          <w:spacing w:val="5"/>
          <w:sz w:val="32"/>
          <w:szCs w:val="32"/>
        </w:rPr>
      </w:pPr>
      <w:r>
        <w:rPr>
          <w:rFonts w:hint="eastAsia" w:ascii="Times New Roman" w:hAnsi="Times New Roman" w:eastAsia="楷体_GB2312" w:cs="Times New Roman"/>
          <w:b/>
          <w:bCs/>
          <w:spacing w:val="5"/>
          <w:sz w:val="32"/>
          <w:szCs w:val="32"/>
        </w:rPr>
        <w:t>10.</w:t>
      </w:r>
      <w:r>
        <w:rPr>
          <w:rFonts w:ascii="Times New Roman" w:hAnsi="Times New Roman" w:eastAsia="楷体_GB2312" w:cs="Times New Roman"/>
          <w:b/>
          <w:bCs/>
          <w:spacing w:val="5"/>
          <w:sz w:val="32"/>
          <w:szCs w:val="32"/>
        </w:rPr>
        <w:t>加强矛盾</w:t>
      </w:r>
      <w:r>
        <w:rPr>
          <w:rFonts w:hint="eastAsia" w:ascii="Times New Roman" w:hAnsi="Times New Roman" w:eastAsia="楷体_GB2312" w:cs="Times New Roman"/>
          <w:b/>
          <w:bCs/>
          <w:spacing w:val="5"/>
          <w:sz w:val="32"/>
          <w:szCs w:val="32"/>
        </w:rPr>
        <w:t>纠纷</w:t>
      </w:r>
      <w:r>
        <w:rPr>
          <w:rFonts w:ascii="Times New Roman" w:hAnsi="Times New Roman" w:eastAsia="楷体_GB2312" w:cs="Times New Roman"/>
          <w:b/>
          <w:bCs/>
          <w:spacing w:val="5"/>
          <w:sz w:val="32"/>
          <w:szCs w:val="32"/>
        </w:rPr>
        <w:t>排查化解。</w:t>
      </w:r>
      <w:r>
        <w:rPr>
          <w:rFonts w:ascii="Times New Roman" w:hAnsi="Times New Roman" w:eastAsia="仿宋" w:cs="Times New Roman"/>
          <w:spacing w:val="5"/>
          <w:sz w:val="32"/>
          <w:szCs w:val="32"/>
        </w:rPr>
        <w:t>认真排查在</w:t>
      </w:r>
      <w:r>
        <w:rPr>
          <w:rFonts w:hint="eastAsia" w:ascii="Times New Roman" w:hAnsi="Times New Roman" w:eastAsia="仿宋" w:cs="Times New Roman"/>
          <w:spacing w:val="5"/>
          <w:sz w:val="32"/>
          <w:szCs w:val="32"/>
        </w:rPr>
        <w:t>勘测设计</w:t>
      </w:r>
      <w:r>
        <w:rPr>
          <w:rFonts w:ascii="Times New Roman" w:hAnsi="Times New Roman" w:eastAsia="仿宋" w:cs="Times New Roman"/>
          <w:spacing w:val="5"/>
          <w:sz w:val="32"/>
          <w:szCs w:val="32"/>
        </w:rPr>
        <w:t>服务过程中涉及社会矛盾纠纷，发现矛盾苗头和纠纷，按照“谁主管、谁负责”的原则实行分管领导包案和</w:t>
      </w:r>
      <w:r>
        <w:rPr>
          <w:rFonts w:hint="eastAsia" w:ascii="Times New Roman" w:hAnsi="Times New Roman" w:eastAsia="仿宋" w:cs="Times New Roman"/>
          <w:spacing w:val="5"/>
          <w:sz w:val="32"/>
          <w:szCs w:val="32"/>
        </w:rPr>
        <w:t>室队</w:t>
      </w:r>
      <w:r>
        <w:rPr>
          <w:rFonts w:ascii="Times New Roman" w:hAnsi="Times New Roman" w:eastAsia="仿宋" w:cs="Times New Roman"/>
          <w:spacing w:val="5"/>
          <w:sz w:val="32"/>
          <w:szCs w:val="32"/>
        </w:rPr>
        <w:t>负责调处的工作责任制，依法化解因</w:t>
      </w:r>
      <w:r>
        <w:rPr>
          <w:rFonts w:hint="eastAsia" w:ascii="Times New Roman" w:hAnsi="Times New Roman" w:eastAsia="仿宋" w:cs="Times New Roman"/>
          <w:spacing w:val="5"/>
          <w:sz w:val="32"/>
          <w:szCs w:val="32"/>
        </w:rPr>
        <w:t>勘测设计</w:t>
      </w:r>
      <w:r>
        <w:rPr>
          <w:rFonts w:ascii="Times New Roman" w:hAnsi="Times New Roman" w:eastAsia="仿宋" w:cs="Times New Roman"/>
          <w:spacing w:val="5"/>
          <w:sz w:val="32"/>
          <w:szCs w:val="32"/>
        </w:rPr>
        <w:t>服务事项而引发的各类矛盾，将矛盾化解在初始阶段和萌芽状态，切实提高</w:t>
      </w:r>
      <w:r>
        <w:rPr>
          <w:rFonts w:hint="eastAsia" w:ascii="Times New Roman" w:hAnsi="Times New Roman" w:eastAsia="仿宋" w:cs="Times New Roman"/>
          <w:spacing w:val="5"/>
          <w:sz w:val="32"/>
          <w:szCs w:val="32"/>
        </w:rPr>
        <w:t>勘测设计</w:t>
      </w:r>
      <w:r>
        <w:rPr>
          <w:rFonts w:ascii="Times New Roman" w:hAnsi="Times New Roman" w:eastAsia="仿宋" w:cs="Times New Roman"/>
          <w:spacing w:val="5"/>
          <w:sz w:val="32"/>
          <w:szCs w:val="32"/>
        </w:rPr>
        <w:t>服务法治化水平。</w:t>
      </w:r>
    </w:p>
    <w:p>
      <w:pPr>
        <w:spacing w:line="578" w:lineRule="exact"/>
        <w:ind w:firstLine="660" w:firstLineChars="200"/>
        <w:jc w:val="both"/>
        <w:rPr>
          <w:rFonts w:ascii="Times New Roman" w:hAnsi="Times New Roman" w:eastAsia="仿宋" w:cs="Times New Roman"/>
          <w:spacing w:val="5"/>
          <w:sz w:val="32"/>
          <w:szCs w:val="32"/>
        </w:rPr>
      </w:pPr>
      <w:r>
        <w:rPr>
          <w:rFonts w:ascii="Times New Roman" w:hAnsi="Times New Roman" w:eastAsia="楷体_GB2312" w:cs="Times New Roman"/>
          <w:b/>
          <w:bCs/>
          <w:spacing w:val="5"/>
          <w:sz w:val="32"/>
          <w:szCs w:val="32"/>
        </w:rPr>
        <w:t>牵头</w:t>
      </w:r>
      <w:r>
        <w:rPr>
          <w:rFonts w:hint="eastAsia" w:ascii="Times New Roman" w:hAnsi="Times New Roman" w:eastAsia="楷体_GB2312" w:cs="Times New Roman"/>
          <w:b/>
          <w:bCs/>
          <w:spacing w:val="5"/>
          <w:sz w:val="32"/>
          <w:szCs w:val="32"/>
        </w:rPr>
        <w:t>室队</w:t>
      </w:r>
      <w:r>
        <w:rPr>
          <w:rFonts w:ascii="Times New Roman" w:hAnsi="Times New Roman" w:eastAsia="楷体_GB2312" w:cs="Times New Roman"/>
          <w:b/>
          <w:bCs/>
          <w:spacing w:val="5"/>
          <w:sz w:val="32"/>
          <w:szCs w:val="32"/>
        </w:rPr>
        <w:t>：</w:t>
      </w:r>
      <w:r>
        <w:rPr>
          <w:rFonts w:hint="eastAsia" w:ascii="Times New Roman" w:hAnsi="Times New Roman" w:eastAsia="仿宋" w:cs="Times New Roman"/>
          <w:spacing w:val="5"/>
          <w:sz w:val="32"/>
          <w:szCs w:val="32"/>
        </w:rPr>
        <w:t>办公室</w:t>
      </w:r>
    </w:p>
    <w:p>
      <w:pPr>
        <w:spacing w:line="578" w:lineRule="exact"/>
        <w:ind w:firstLine="660" w:firstLineChars="200"/>
        <w:jc w:val="both"/>
        <w:rPr>
          <w:rFonts w:ascii="Times New Roman" w:hAnsi="Times New Roman" w:eastAsia="仿宋" w:cs="Times New Roman"/>
          <w:spacing w:val="5"/>
          <w:sz w:val="32"/>
          <w:szCs w:val="32"/>
        </w:rPr>
      </w:pPr>
      <w:r>
        <w:rPr>
          <w:rFonts w:ascii="Times New Roman" w:hAnsi="Times New Roman" w:eastAsia="楷体_GB2312" w:cs="Times New Roman"/>
          <w:b/>
          <w:bCs/>
          <w:spacing w:val="5"/>
          <w:sz w:val="32"/>
          <w:szCs w:val="32"/>
        </w:rPr>
        <w:t>责任</w:t>
      </w:r>
      <w:r>
        <w:rPr>
          <w:rFonts w:hint="eastAsia" w:ascii="Times New Roman" w:hAnsi="Times New Roman" w:eastAsia="楷体_GB2312" w:cs="Times New Roman"/>
          <w:b/>
          <w:bCs/>
          <w:spacing w:val="5"/>
          <w:sz w:val="32"/>
          <w:szCs w:val="32"/>
        </w:rPr>
        <w:t>室队</w:t>
      </w:r>
      <w:r>
        <w:rPr>
          <w:rFonts w:ascii="Times New Roman" w:hAnsi="Times New Roman" w:eastAsia="楷体_GB2312" w:cs="Times New Roman"/>
          <w:b/>
          <w:bCs/>
          <w:spacing w:val="5"/>
          <w:sz w:val="32"/>
          <w:szCs w:val="32"/>
        </w:rPr>
        <w:t>：</w:t>
      </w:r>
      <w:r>
        <w:rPr>
          <w:rFonts w:hint="eastAsia" w:ascii="Times New Roman" w:hAnsi="Times New Roman" w:eastAsia="仿宋" w:cs="Times New Roman"/>
          <w:spacing w:val="5"/>
          <w:sz w:val="32"/>
          <w:szCs w:val="32"/>
        </w:rPr>
        <w:t>各室、队、公司</w:t>
      </w:r>
    </w:p>
    <w:p>
      <w:pPr>
        <w:spacing w:line="576" w:lineRule="exact"/>
        <w:ind w:firstLine="660" w:firstLineChars="200"/>
        <w:jc w:val="both"/>
        <w:rPr>
          <w:rFonts w:ascii="Times New Roman" w:hAnsi="Times New Roman" w:eastAsia="仿宋" w:cs="Times New Roman"/>
          <w:spacing w:val="5"/>
          <w:sz w:val="32"/>
          <w:szCs w:val="32"/>
        </w:rPr>
      </w:pPr>
      <w:r>
        <w:rPr>
          <w:rFonts w:hint="eastAsia" w:ascii="Times New Roman" w:hAnsi="Times New Roman" w:eastAsia="楷体_GB2312" w:cs="Times New Roman"/>
          <w:b/>
          <w:bCs/>
          <w:spacing w:val="5"/>
          <w:sz w:val="32"/>
          <w:szCs w:val="32"/>
        </w:rPr>
        <w:t>11.</w:t>
      </w:r>
      <w:r>
        <w:rPr>
          <w:rFonts w:ascii="Times New Roman" w:hAnsi="Times New Roman" w:eastAsia="楷体_GB2312" w:cs="Times New Roman"/>
          <w:b/>
          <w:bCs/>
          <w:spacing w:val="5"/>
          <w:sz w:val="32"/>
          <w:szCs w:val="32"/>
        </w:rPr>
        <w:t>加强保密法治建设。</w:t>
      </w:r>
      <w:r>
        <w:rPr>
          <w:rFonts w:ascii="Times New Roman" w:hAnsi="Times New Roman" w:eastAsia="仿宋" w:cs="Times New Roman"/>
          <w:spacing w:val="5"/>
          <w:sz w:val="32"/>
          <w:szCs w:val="32"/>
        </w:rPr>
        <w:t>要进一步提高政治站位，筑牢保密意识，树立“人人保密、时时保密、处处保密”的思想，大力开展保密法律法规开展宣传学习，</w:t>
      </w:r>
      <w:r>
        <w:rPr>
          <w:rFonts w:hint="eastAsia" w:ascii="Times New Roman" w:hAnsi="Times New Roman" w:eastAsia="仿宋" w:cs="Times New Roman"/>
          <w:spacing w:val="5"/>
          <w:sz w:val="32"/>
          <w:szCs w:val="32"/>
        </w:rPr>
        <w:t>以领导干部和涉密人员为重点组织学习《中华人民共和国保守国家秘密法》、《中华人民共和国保守国家秘密法实施条例》及区、市有关保密文件精神，</w:t>
      </w:r>
      <w:r>
        <w:rPr>
          <w:rFonts w:ascii="Times New Roman" w:hAnsi="Times New Roman" w:eastAsia="仿宋" w:cs="Times New Roman"/>
          <w:spacing w:val="5"/>
          <w:sz w:val="32"/>
          <w:szCs w:val="32"/>
        </w:rPr>
        <w:t>提高全</w:t>
      </w:r>
      <w:r>
        <w:rPr>
          <w:rFonts w:hint="eastAsia" w:ascii="Times New Roman" w:hAnsi="Times New Roman" w:eastAsia="仿宋" w:cs="Times New Roman"/>
          <w:spacing w:val="5"/>
          <w:sz w:val="32"/>
          <w:szCs w:val="32"/>
        </w:rPr>
        <w:t>公司</w:t>
      </w:r>
      <w:r>
        <w:rPr>
          <w:rFonts w:ascii="Times New Roman" w:hAnsi="Times New Roman" w:eastAsia="仿宋" w:cs="Times New Roman"/>
          <w:spacing w:val="5"/>
          <w:sz w:val="32"/>
          <w:szCs w:val="32"/>
        </w:rPr>
        <w:t>干部职工的保密意识</w:t>
      </w:r>
      <w:r>
        <w:rPr>
          <w:rFonts w:hint="eastAsia" w:ascii="Times New Roman" w:hAnsi="Times New Roman" w:eastAsia="仿宋" w:cs="Times New Roman"/>
          <w:spacing w:val="5"/>
          <w:sz w:val="32"/>
          <w:szCs w:val="32"/>
        </w:rPr>
        <w:t>；</w:t>
      </w:r>
      <w:r>
        <w:rPr>
          <w:rFonts w:ascii="Times New Roman" w:hAnsi="Times New Roman" w:eastAsia="仿宋" w:cs="Times New Roman"/>
          <w:spacing w:val="5"/>
          <w:sz w:val="32"/>
          <w:szCs w:val="32"/>
        </w:rPr>
        <w:t>全面落实保密工作第一责任人责任，要加强源头管控</w:t>
      </w:r>
      <w:r>
        <w:rPr>
          <w:rFonts w:hint="eastAsia" w:ascii="Times New Roman" w:hAnsi="Times New Roman" w:eastAsia="仿宋" w:cs="Times New Roman"/>
          <w:spacing w:val="5"/>
          <w:sz w:val="32"/>
          <w:szCs w:val="32"/>
        </w:rPr>
        <w:t>，</w:t>
      </w:r>
      <w:r>
        <w:rPr>
          <w:rFonts w:ascii="Times New Roman" w:hAnsi="Times New Roman" w:eastAsia="仿宋" w:cs="Times New Roman"/>
          <w:spacing w:val="5"/>
          <w:sz w:val="32"/>
          <w:szCs w:val="32"/>
        </w:rPr>
        <w:t>重点是涉密文件、资料的管理，要加强</w:t>
      </w:r>
      <w:r>
        <w:rPr>
          <w:rFonts w:hint="eastAsia" w:ascii="Times New Roman" w:hAnsi="Times New Roman" w:eastAsia="仿宋" w:cs="Times New Roman"/>
          <w:spacing w:val="5"/>
          <w:sz w:val="32"/>
          <w:szCs w:val="32"/>
        </w:rPr>
        <w:t>公司</w:t>
      </w:r>
      <w:r>
        <w:rPr>
          <w:rFonts w:ascii="Times New Roman" w:hAnsi="Times New Roman" w:eastAsia="仿宋" w:cs="Times New Roman"/>
          <w:spacing w:val="5"/>
          <w:sz w:val="32"/>
          <w:szCs w:val="32"/>
        </w:rPr>
        <w:t>计算机日常保密监督检查，定期开展保密自检自查，坚决把泄密隐患消除在萌芽状态。</w:t>
      </w:r>
    </w:p>
    <w:p>
      <w:pPr>
        <w:spacing w:line="578" w:lineRule="exact"/>
        <w:ind w:firstLine="660" w:firstLineChars="200"/>
        <w:jc w:val="both"/>
        <w:rPr>
          <w:rFonts w:ascii="Times New Roman" w:hAnsi="Times New Roman" w:eastAsia="仿宋" w:cs="Times New Roman"/>
          <w:spacing w:val="5"/>
          <w:sz w:val="32"/>
          <w:szCs w:val="32"/>
        </w:rPr>
      </w:pPr>
      <w:r>
        <w:rPr>
          <w:rFonts w:ascii="Times New Roman" w:hAnsi="Times New Roman" w:eastAsia="楷体_GB2312" w:cs="Times New Roman"/>
          <w:b/>
          <w:bCs/>
          <w:spacing w:val="5"/>
          <w:sz w:val="32"/>
          <w:szCs w:val="32"/>
        </w:rPr>
        <w:t>牵头</w:t>
      </w:r>
      <w:r>
        <w:rPr>
          <w:rFonts w:hint="eastAsia" w:ascii="Times New Roman" w:hAnsi="Times New Roman" w:eastAsia="楷体_GB2312" w:cs="Times New Roman"/>
          <w:b/>
          <w:bCs/>
          <w:spacing w:val="5"/>
          <w:sz w:val="32"/>
          <w:szCs w:val="32"/>
        </w:rPr>
        <w:t>室队</w:t>
      </w:r>
      <w:r>
        <w:rPr>
          <w:rFonts w:ascii="Times New Roman" w:hAnsi="Times New Roman" w:eastAsia="楷体_GB2312" w:cs="Times New Roman"/>
          <w:b/>
          <w:bCs/>
          <w:spacing w:val="5"/>
          <w:sz w:val="32"/>
          <w:szCs w:val="32"/>
        </w:rPr>
        <w:t>：</w:t>
      </w:r>
      <w:r>
        <w:rPr>
          <w:rFonts w:ascii="Times New Roman" w:hAnsi="Times New Roman" w:eastAsia="仿宋" w:cs="Times New Roman"/>
          <w:spacing w:val="5"/>
          <w:sz w:val="32"/>
          <w:szCs w:val="32"/>
        </w:rPr>
        <w:t>办公室</w:t>
      </w:r>
    </w:p>
    <w:p>
      <w:pPr>
        <w:spacing w:line="578" w:lineRule="exact"/>
        <w:ind w:firstLine="660" w:firstLineChars="200"/>
        <w:jc w:val="both"/>
        <w:rPr>
          <w:rFonts w:ascii="Times New Roman" w:hAnsi="Times New Roman" w:eastAsia="仿宋" w:cs="Times New Roman"/>
          <w:spacing w:val="5"/>
          <w:sz w:val="32"/>
          <w:szCs w:val="32"/>
        </w:rPr>
      </w:pPr>
      <w:r>
        <w:rPr>
          <w:rFonts w:ascii="Times New Roman" w:hAnsi="Times New Roman" w:eastAsia="楷体_GB2312" w:cs="Times New Roman"/>
          <w:b/>
          <w:bCs/>
          <w:spacing w:val="5"/>
          <w:sz w:val="32"/>
          <w:szCs w:val="32"/>
        </w:rPr>
        <w:t>责任</w:t>
      </w:r>
      <w:r>
        <w:rPr>
          <w:rFonts w:hint="eastAsia" w:ascii="Times New Roman" w:hAnsi="Times New Roman" w:eastAsia="楷体_GB2312" w:cs="Times New Roman"/>
          <w:b/>
          <w:bCs/>
          <w:spacing w:val="5"/>
          <w:sz w:val="32"/>
          <w:szCs w:val="32"/>
        </w:rPr>
        <w:t>室队</w:t>
      </w:r>
      <w:r>
        <w:rPr>
          <w:rFonts w:ascii="Times New Roman" w:hAnsi="Times New Roman" w:eastAsia="楷体_GB2312" w:cs="Times New Roman"/>
          <w:b/>
          <w:bCs/>
          <w:spacing w:val="5"/>
          <w:sz w:val="32"/>
          <w:szCs w:val="32"/>
        </w:rPr>
        <w:t>：</w:t>
      </w:r>
      <w:r>
        <w:rPr>
          <w:rFonts w:hint="eastAsia" w:ascii="Times New Roman" w:hAnsi="Times New Roman" w:eastAsia="仿宋" w:cs="Times New Roman"/>
          <w:spacing w:val="5"/>
          <w:sz w:val="32"/>
          <w:szCs w:val="32"/>
        </w:rPr>
        <w:t>各室、队、公司</w:t>
      </w:r>
    </w:p>
    <w:p>
      <w:pPr>
        <w:spacing w:line="578" w:lineRule="exact"/>
        <w:ind w:firstLine="660" w:firstLineChars="200"/>
        <w:jc w:val="both"/>
        <w:rPr>
          <w:rFonts w:ascii="Times New Roman" w:hAnsi="Times New Roman" w:eastAsia="仿宋" w:cs="Times New Roman"/>
          <w:spacing w:val="5"/>
          <w:sz w:val="32"/>
          <w:szCs w:val="32"/>
        </w:rPr>
      </w:pPr>
      <w:r>
        <w:rPr>
          <w:rFonts w:hint="eastAsia" w:ascii="Times New Roman" w:hAnsi="Times New Roman" w:eastAsia="黑体" w:cs="Times New Roman"/>
          <w:spacing w:val="5"/>
          <w:sz w:val="32"/>
          <w:szCs w:val="32"/>
        </w:rPr>
        <w:t>六</w:t>
      </w:r>
      <w:r>
        <w:rPr>
          <w:rFonts w:ascii="Times New Roman" w:hAnsi="Times New Roman" w:eastAsia="黑体" w:cs="Times New Roman"/>
          <w:spacing w:val="5"/>
          <w:sz w:val="32"/>
          <w:szCs w:val="32"/>
        </w:rPr>
        <w:t>、坚持</w:t>
      </w:r>
      <w:r>
        <w:rPr>
          <w:rFonts w:hint="eastAsia" w:ascii="Times New Roman" w:hAnsi="Times New Roman" w:eastAsia="黑体" w:cs="Times New Roman"/>
          <w:spacing w:val="5"/>
          <w:sz w:val="32"/>
          <w:szCs w:val="32"/>
        </w:rPr>
        <w:t>加强领导</w:t>
      </w:r>
      <w:r>
        <w:rPr>
          <w:rFonts w:ascii="Times New Roman" w:hAnsi="Times New Roman" w:eastAsia="黑体" w:cs="Times New Roman"/>
          <w:spacing w:val="5"/>
          <w:sz w:val="32"/>
          <w:szCs w:val="32"/>
        </w:rPr>
        <w:t>，全面提高普法组织保障能力</w:t>
      </w:r>
      <w:r>
        <w:rPr>
          <w:rFonts w:ascii="Times New Roman" w:hAnsi="Times New Roman" w:eastAsia="仿宋" w:cs="Times New Roman"/>
          <w:spacing w:val="5"/>
          <w:sz w:val="32"/>
          <w:szCs w:val="32"/>
        </w:rPr>
        <w:t xml:space="preserve"> </w:t>
      </w:r>
    </w:p>
    <w:p>
      <w:pPr>
        <w:spacing w:line="578" w:lineRule="exact"/>
        <w:ind w:firstLine="660" w:firstLineChars="200"/>
        <w:jc w:val="both"/>
        <w:rPr>
          <w:rFonts w:ascii="Times New Roman" w:hAnsi="Times New Roman" w:eastAsia="仿宋" w:cs="Times New Roman"/>
          <w:spacing w:val="5"/>
          <w:sz w:val="32"/>
          <w:szCs w:val="32"/>
        </w:rPr>
      </w:pPr>
      <w:r>
        <w:rPr>
          <w:rFonts w:hint="eastAsia" w:ascii="Times New Roman" w:hAnsi="Times New Roman" w:eastAsia="楷体_GB2312" w:cs="Times New Roman"/>
          <w:b/>
          <w:bCs/>
          <w:spacing w:val="5"/>
          <w:sz w:val="32"/>
          <w:szCs w:val="32"/>
        </w:rPr>
        <w:t>12</w:t>
      </w:r>
      <w:r>
        <w:rPr>
          <w:rFonts w:ascii="Times New Roman" w:hAnsi="Times New Roman" w:eastAsia="楷体_GB2312" w:cs="Times New Roman"/>
          <w:b/>
          <w:bCs/>
          <w:spacing w:val="5"/>
          <w:sz w:val="32"/>
          <w:szCs w:val="32"/>
        </w:rPr>
        <w:t>.深化普法责任制落实。</w:t>
      </w:r>
      <w:r>
        <w:rPr>
          <w:rFonts w:ascii="Times New Roman" w:hAnsi="Times New Roman" w:eastAsia="仿宋" w:cs="Times New Roman"/>
          <w:spacing w:val="5"/>
          <w:sz w:val="32"/>
          <w:szCs w:val="32"/>
        </w:rPr>
        <w:t>认真落实“谁执法谁普法”普法责任制，</w:t>
      </w:r>
      <w:r>
        <w:rPr>
          <w:rFonts w:hint="eastAsia" w:ascii="Times New Roman" w:hAnsi="Times New Roman" w:eastAsia="仿宋" w:cs="Times New Roman"/>
          <w:spacing w:val="5"/>
          <w:sz w:val="32"/>
          <w:szCs w:val="32"/>
        </w:rPr>
        <w:t>公司党支部</w:t>
      </w:r>
      <w:r>
        <w:rPr>
          <w:rFonts w:ascii="Times New Roman" w:hAnsi="Times New Roman" w:eastAsia="仿宋" w:cs="Times New Roman"/>
          <w:spacing w:val="5"/>
          <w:sz w:val="32"/>
          <w:szCs w:val="32"/>
        </w:rPr>
        <w:t>要把普法依法治理等法治建设工作列入重要议事日程，认真研究部署，加强对</w:t>
      </w:r>
      <w:r>
        <w:rPr>
          <w:rFonts w:hint="eastAsia" w:ascii="Times New Roman" w:hAnsi="Times New Roman" w:eastAsia="仿宋" w:cs="Times New Roman"/>
          <w:spacing w:val="5"/>
          <w:sz w:val="32"/>
          <w:szCs w:val="32"/>
        </w:rPr>
        <w:t>公司</w:t>
      </w:r>
      <w:r>
        <w:rPr>
          <w:rFonts w:ascii="Times New Roman" w:hAnsi="Times New Roman" w:eastAsia="仿宋" w:cs="Times New Roman"/>
          <w:spacing w:val="5"/>
          <w:sz w:val="32"/>
          <w:szCs w:val="32"/>
        </w:rPr>
        <w:t>法治建设工作的全面领导，</w:t>
      </w:r>
      <w:r>
        <w:rPr>
          <w:rFonts w:hint="eastAsia" w:ascii="Times New Roman" w:hAnsi="Times New Roman" w:eastAsia="仿宋" w:cs="Times New Roman"/>
          <w:spacing w:val="5"/>
          <w:sz w:val="32"/>
          <w:szCs w:val="32"/>
        </w:rPr>
        <w:t>公司</w:t>
      </w:r>
      <w:r>
        <w:rPr>
          <w:rFonts w:ascii="Times New Roman" w:hAnsi="Times New Roman" w:eastAsia="仿宋" w:cs="Times New Roman"/>
          <w:spacing w:val="5"/>
          <w:sz w:val="32"/>
          <w:szCs w:val="32"/>
        </w:rPr>
        <w:t>主要领导要认真履行法治建设第一责任人的责任，切实将普法责任制落实情况作为党政主要负责人年终述法重要内容；</w:t>
      </w:r>
      <w:r>
        <w:rPr>
          <w:rFonts w:hint="eastAsia" w:ascii="Times New Roman" w:hAnsi="Times New Roman" w:eastAsia="仿宋" w:cs="Times New Roman"/>
          <w:spacing w:val="5"/>
          <w:sz w:val="32"/>
          <w:szCs w:val="32"/>
        </w:rPr>
        <w:t>公司</w:t>
      </w:r>
      <w:r>
        <w:rPr>
          <w:rFonts w:ascii="Times New Roman" w:hAnsi="Times New Roman" w:eastAsia="仿宋" w:cs="Times New Roman"/>
          <w:spacing w:val="5"/>
          <w:sz w:val="32"/>
          <w:szCs w:val="32"/>
        </w:rPr>
        <w:t>领导班子成员要认真履行“一岗双责”，切实抓好分管领域与</w:t>
      </w:r>
      <w:r>
        <w:rPr>
          <w:rFonts w:hint="eastAsia" w:ascii="Times New Roman" w:hAnsi="Times New Roman" w:eastAsia="仿宋" w:cs="Times New Roman"/>
          <w:spacing w:val="5"/>
          <w:sz w:val="32"/>
          <w:szCs w:val="32"/>
        </w:rPr>
        <w:t>勘测设计</w:t>
      </w:r>
      <w:r>
        <w:rPr>
          <w:rFonts w:ascii="Times New Roman" w:hAnsi="Times New Roman" w:eastAsia="仿宋" w:cs="Times New Roman"/>
          <w:spacing w:val="5"/>
          <w:sz w:val="32"/>
          <w:szCs w:val="32"/>
        </w:rPr>
        <w:t>服务管理相关法律知识的学习工作，牵头抓好普法依法治理各项工作任务落实。强化对落实普法责任制的督促检查考核，及时组织修订完善普法责任制“四清单一办法”，各</w:t>
      </w:r>
      <w:r>
        <w:rPr>
          <w:rFonts w:hint="eastAsia" w:ascii="Times New Roman" w:hAnsi="Times New Roman" w:eastAsia="仿宋" w:cs="Times New Roman"/>
          <w:spacing w:val="5"/>
          <w:sz w:val="32"/>
          <w:szCs w:val="32"/>
        </w:rPr>
        <w:t>室队公司</w:t>
      </w:r>
      <w:r>
        <w:rPr>
          <w:rFonts w:ascii="Times New Roman" w:hAnsi="Times New Roman" w:eastAsia="仿宋" w:cs="Times New Roman"/>
          <w:spacing w:val="5"/>
          <w:sz w:val="32"/>
          <w:szCs w:val="32"/>
        </w:rPr>
        <w:t>要严格落实普法具体工作任务，坚持学法用法，依法行政、依法执法，不折不扣的完成年度各项目标任务，在全</w:t>
      </w:r>
      <w:r>
        <w:rPr>
          <w:rFonts w:hint="eastAsia" w:ascii="Times New Roman" w:hAnsi="Times New Roman" w:eastAsia="仿宋" w:cs="Times New Roman"/>
          <w:spacing w:val="5"/>
          <w:sz w:val="32"/>
          <w:szCs w:val="32"/>
        </w:rPr>
        <w:t>公司</w:t>
      </w:r>
      <w:r>
        <w:rPr>
          <w:rFonts w:ascii="Times New Roman" w:hAnsi="Times New Roman" w:eastAsia="仿宋" w:cs="Times New Roman"/>
          <w:spacing w:val="5"/>
          <w:sz w:val="32"/>
          <w:szCs w:val="32"/>
        </w:rPr>
        <w:t>上下形成主要领导亲自抓、分管领导具体抓</w:t>
      </w:r>
      <w:r>
        <w:rPr>
          <w:rFonts w:hint="eastAsia" w:ascii="Times New Roman" w:hAnsi="Times New Roman" w:eastAsia="仿宋" w:cs="Times New Roman"/>
          <w:spacing w:val="5"/>
          <w:sz w:val="32"/>
          <w:szCs w:val="32"/>
        </w:rPr>
        <w:t>、</w:t>
      </w:r>
      <w:r>
        <w:rPr>
          <w:rFonts w:ascii="Times New Roman" w:hAnsi="Times New Roman" w:eastAsia="仿宋" w:cs="Times New Roman"/>
          <w:spacing w:val="5"/>
          <w:sz w:val="32"/>
          <w:szCs w:val="32"/>
        </w:rPr>
        <w:t>办公室牵头抓、</w:t>
      </w:r>
      <w:r>
        <w:rPr>
          <w:rFonts w:hint="eastAsia" w:ascii="Times New Roman" w:hAnsi="Times New Roman" w:eastAsia="仿宋" w:cs="Times New Roman"/>
          <w:spacing w:val="5"/>
          <w:sz w:val="32"/>
          <w:szCs w:val="32"/>
        </w:rPr>
        <w:t>各室队公司</w:t>
      </w:r>
      <w:r>
        <w:rPr>
          <w:rFonts w:ascii="Times New Roman" w:hAnsi="Times New Roman" w:eastAsia="仿宋" w:cs="Times New Roman"/>
          <w:spacing w:val="5"/>
          <w:sz w:val="32"/>
          <w:szCs w:val="32"/>
        </w:rPr>
        <w:t>配合抓的普法依法治理工作格局，扎实推进普法依法治理法治工作见成效。</w:t>
      </w:r>
    </w:p>
    <w:p>
      <w:pPr>
        <w:spacing w:line="578" w:lineRule="exact"/>
        <w:ind w:firstLine="660" w:firstLineChars="200"/>
        <w:jc w:val="both"/>
        <w:rPr>
          <w:rFonts w:ascii="Times New Roman" w:hAnsi="Times New Roman" w:eastAsia="仿宋" w:cs="Times New Roman"/>
          <w:spacing w:val="5"/>
          <w:sz w:val="32"/>
          <w:szCs w:val="32"/>
        </w:rPr>
      </w:pPr>
      <w:r>
        <w:rPr>
          <w:rFonts w:ascii="Times New Roman" w:hAnsi="Times New Roman" w:eastAsia="楷体_GB2312" w:cs="Times New Roman"/>
          <w:b/>
          <w:bCs/>
          <w:spacing w:val="5"/>
          <w:sz w:val="32"/>
          <w:szCs w:val="32"/>
        </w:rPr>
        <w:t>牵头</w:t>
      </w:r>
      <w:r>
        <w:rPr>
          <w:rFonts w:hint="eastAsia" w:ascii="Times New Roman" w:hAnsi="Times New Roman" w:eastAsia="楷体_GB2312" w:cs="Times New Roman"/>
          <w:b/>
          <w:bCs/>
          <w:spacing w:val="5"/>
          <w:sz w:val="32"/>
          <w:szCs w:val="32"/>
        </w:rPr>
        <w:t>室队</w:t>
      </w:r>
      <w:r>
        <w:rPr>
          <w:rFonts w:ascii="Times New Roman" w:hAnsi="Times New Roman" w:eastAsia="楷体_GB2312" w:cs="Times New Roman"/>
          <w:b/>
          <w:bCs/>
          <w:spacing w:val="5"/>
          <w:sz w:val="32"/>
          <w:szCs w:val="32"/>
        </w:rPr>
        <w:t>：</w:t>
      </w:r>
      <w:r>
        <w:rPr>
          <w:rFonts w:ascii="Times New Roman" w:hAnsi="Times New Roman" w:eastAsia="仿宋" w:cs="Times New Roman"/>
          <w:spacing w:val="5"/>
          <w:sz w:val="32"/>
          <w:szCs w:val="32"/>
        </w:rPr>
        <w:t>办公室</w:t>
      </w:r>
    </w:p>
    <w:p>
      <w:pPr>
        <w:spacing w:line="578" w:lineRule="exact"/>
        <w:ind w:firstLine="660" w:firstLineChars="200"/>
        <w:jc w:val="both"/>
        <w:rPr>
          <w:rFonts w:ascii="Times New Roman" w:hAnsi="Times New Roman" w:eastAsia="仿宋" w:cs="Times New Roman"/>
          <w:spacing w:val="5"/>
          <w:sz w:val="32"/>
          <w:szCs w:val="32"/>
        </w:rPr>
      </w:pPr>
      <w:r>
        <w:rPr>
          <w:rFonts w:ascii="Times New Roman" w:hAnsi="Times New Roman" w:eastAsia="楷体_GB2312" w:cs="Times New Roman"/>
          <w:b/>
          <w:bCs/>
          <w:spacing w:val="5"/>
          <w:sz w:val="32"/>
          <w:szCs w:val="32"/>
        </w:rPr>
        <w:t>责任</w:t>
      </w:r>
      <w:r>
        <w:rPr>
          <w:rFonts w:hint="eastAsia" w:ascii="Times New Roman" w:hAnsi="Times New Roman" w:eastAsia="楷体_GB2312" w:cs="Times New Roman"/>
          <w:b/>
          <w:bCs/>
          <w:spacing w:val="5"/>
          <w:sz w:val="32"/>
          <w:szCs w:val="32"/>
        </w:rPr>
        <w:t>室队</w:t>
      </w:r>
      <w:r>
        <w:rPr>
          <w:rFonts w:ascii="Times New Roman" w:hAnsi="Times New Roman" w:eastAsia="楷体_GB2312" w:cs="Times New Roman"/>
          <w:b/>
          <w:bCs/>
          <w:spacing w:val="5"/>
          <w:sz w:val="32"/>
          <w:szCs w:val="32"/>
        </w:rPr>
        <w:t>：</w:t>
      </w:r>
      <w:r>
        <w:rPr>
          <w:rFonts w:hint="eastAsia" w:ascii="Times New Roman" w:hAnsi="Times New Roman" w:eastAsia="仿宋" w:cs="Times New Roman"/>
          <w:spacing w:val="5"/>
          <w:sz w:val="32"/>
          <w:szCs w:val="32"/>
        </w:rPr>
        <w:t>各室、队、公司</w:t>
      </w:r>
    </w:p>
    <w:p>
      <w:pPr>
        <w:spacing w:line="578" w:lineRule="exact"/>
        <w:ind w:firstLine="660" w:firstLineChars="200"/>
        <w:jc w:val="both"/>
        <w:rPr>
          <w:rFonts w:ascii="Times New Roman" w:hAnsi="Times New Roman" w:eastAsia="仿宋" w:cs="Times New Roman"/>
          <w:spacing w:val="5"/>
          <w:sz w:val="32"/>
          <w:szCs w:val="32"/>
        </w:rPr>
      </w:pPr>
      <w:r>
        <w:rPr>
          <w:rFonts w:hint="eastAsia" w:ascii="Times New Roman" w:hAnsi="Times New Roman" w:eastAsia="楷体_GB2312" w:cs="Times New Roman"/>
          <w:b/>
          <w:bCs/>
          <w:spacing w:val="5"/>
          <w:sz w:val="32"/>
          <w:szCs w:val="32"/>
        </w:rPr>
        <w:t>13</w:t>
      </w:r>
      <w:r>
        <w:rPr>
          <w:rFonts w:ascii="Times New Roman" w:hAnsi="Times New Roman" w:eastAsia="楷体_GB2312" w:cs="Times New Roman"/>
          <w:b/>
          <w:bCs/>
          <w:spacing w:val="5"/>
          <w:sz w:val="32"/>
          <w:szCs w:val="32"/>
        </w:rPr>
        <w:t>.健全普法依法治理工作推进机制。</w:t>
      </w:r>
      <w:r>
        <w:rPr>
          <w:rFonts w:ascii="Times New Roman" w:hAnsi="Times New Roman" w:eastAsia="仿宋" w:cs="Times New Roman"/>
          <w:spacing w:val="5"/>
          <w:sz w:val="32"/>
          <w:szCs w:val="32"/>
        </w:rPr>
        <w:t>要进一步建立健全法治建设的各项工作制度和考评激励机制，切实加强对普法依法治理、法治政府创建工作的协调、督促、检查、考核。</w:t>
      </w:r>
      <w:r>
        <w:rPr>
          <w:rFonts w:hint="eastAsia" w:ascii="Times New Roman" w:hAnsi="Times New Roman" w:eastAsia="仿宋" w:cs="Times New Roman"/>
          <w:spacing w:val="5"/>
          <w:sz w:val="32"/>
          <w:szCs w:val="32"/>
        </w:rPr>
        <w:t>公司</w:t>
      </w:r>
      <w:r>
        <w:rPr>
          <w:rFonts w:ascii="Times New Roman" w:hAnsi="Times New Roman" w:eastAsia="仿宋" w:cs="Times New Roman"/>
          <w:spacing w:val="5"/>
          <w:sz w:val="32"/>
          <w:szCs w:val="32"/>
        </w:rPr>
        <w:t>要制定针对性强、实用性强、操作性强的考核评估办法，将普法依法治理工作纳入全</w:t>
      </w:r>
      <w:r>
        <w:rPr>
          <w:rFonts w:hint="eastAsia" w:ascii="Times New Roman" w:hAnsi="Times New Roman" w:eastAsia="仿宋" w:cs="Times New Roman"/>
          <w:spacing w:val="5"/>
          <w:sz w:val="32"/>
          <w:szCs w:val="32"/>
        </w:rPr>
        <w:t>公司</w:t>
      </w:r>
      <w:r>
        <w:rPr>
          <w:rFonts w:ascii="Times New Roman" w:hAnsi="Times New Roman" w:eastAsia="仿宋" w:cs="Times New Roman"/>
          <w:spacing w:val="5"/>
          <w:sz w:val="32"/>
          <w:szCs w:val="32"/>
        </w:rPr>
        <w:t>整体工作考核之中，同研究、同部署、同落实、同检查、同总结，达到以考促学、以考促用的目的。</w:t>
      </w:r>
    </w:p>
    <w:p>
      <w:pPr>
        <w:spacing w:line="578" w:lineRule="exact"/>
        <w:ind w:firstLine="660" w:firstLineChars="200"/>
        <w:jc w:val="both"/>
        <w:rPr>
          <w:rFonts w:ascii="Times New Roman" w:hAnsi="Times New Roman" w:eastAsia="楷体_GB2312" w:cs="Times New Roman"/>
          <w:b/>
          <w:bCs/>
          <w:spacing w:val="5"/>
          <w:sz w:val="32"/>
          <w:szCs w:val="32"/>
        </w:rPr>
      </w:pPr>
      <w:r>
        <w:rPr>
          <w:rFonts w:ascii="Times New Roman" w:hAnsi="Times New Roman" w:eastAsia="楷体_GB2312" w:cs="Times New Roman"/>
          <w:b/>
          <w:bCs/>
          <w:spacing w:val="5"/>
          <w:sz w:val="32"/>
          <w:szCs w:val="32"/>
        </w:rPr>
        <w:t>牵头</w:t>
      </w:r>
      <w:r>
        <w:rPr>
          <w:rFonts w:hint="eastAsia" w:ascii="Times New Roman" w:hAnsi="Times New Roman" w:eastAsia="楷体_GB2312" w:cs="Times New Roman"/>
          <w:b/>
          <w:bCs/>
          <w:spacing w:val="5"/>
          <w:sz w:val="32"/>
          <w:szCs w:val="32"/>
        </w:rPr>
        <w:t>室队</w:t>
      </w:r>
      <w:r>
        <w:rPr>
          <w:rFonts w:ascii="Times New Roman" w:hAnsi="Times New Roman" w:eastAsia="楷体_GB2312" w:cs="Times New Roman"/>
          <w:b/>
          <w:bCs/>
          <w:spacing w:val="5"/>
          <w:sz w:val="32"/>
          <w:szCs w:val="32"/>
        </w:rPr>
        <w:t>：</w:t>
      </w:r>
      <w:r>
        <w:rPr>
          <w:rFonts w:ascii="Times New Roman" w:hAnsi="Times New Roman" w:eastAsia="仿宋" w:cs="Times New Roman"/>
          <w:spacing w:val="5"/>
          <w:sz w:val="32"/>
          <w:szCs w:val="32"/>
        </w:rPr>
        <w:t>办公室</w:t>
      </w:r>
    </w:p>
    <w:p>
      <w:pPr>
        <w:spacing w:line="578" w:lineRule="exact"/>
        <w:ind w:firstLine="660" w:firstLineChars="200"/>
        <w:jc w:val="both"/>
        <w:rPr>
          <w:rFonts w:ascii="Times New Roman" w:hAnsi="Times New Roman" w:eastAsia="仿宋" w:cs="Times New Roman"/>
          <w:spacing w:val="5"/>
          <w:sz w:val="32"/>
          <w:szCs w:val="32"/>
        </w:rPr>
      </w:pPr>
      <w:r>
        <w:rPr>
          <w:rFonts w:ascii="Times New Roman" w:hAnsi="Times New Roman" w:eastAsia="楷体_GB2312" w:cs="Times New Roman"/>
          <w:b/>
          <w:bCs/>
          <w:spacing w:val="5"/>
          <w:sz w:val="32"/>
          <w:szCs w:val="32"/>
        </w:rPr>
        <w:t>责任</w:t>
      </w:r>
      <w:r>
        <w:rPr>
          <w:rFonts w:hint="eastAsia" w:ascii="Times New Roman" w:hAnsi="Times New Roman" w:eastAsia="楷体_GB2312" w:cs="Times New Roman"/>
          <w:b/>
          <w:bCs/>
          <w:spacing w:val="5"/>
          <w:sz w:val="32"/>
          <w:szCs w:val="32"/>
        </w:rPr>
        <w:t>室队</w:t>
      </w:r>
      <w:r>
        <w:rPr>
          <w:rFonts w:ascii="Times New Roman" w:hAnsi="Times New Roman" w:eastAsia="楷体_GB2312" w:cs="Times New Roman"/>
          <w:b/>
          <w:bCs/>
          <w:spacing w:val="5"/>
          <w:sz w:val="32"/>
          <w:szCs w:val="32"/>
        </w:rPr>
        <w:t>：</w:t>
      </w:r>
      <w:r>
        <w:rPr>
          <w:rFonts w:hint="eastAsia" w:ascii="Times New Roman" w:hAnsi="Times New Roman" w:eastAsia="仿宋" w:cs="Times New Roman"/>
          <w:spacing w:val="5"/>
          <w:sz w:val="32"/>
          <w:szCs w:val="32"/>
        </w:rPr>
        <w:t>各室、队、公司</w:t>
      </w:r>
    </w:p>
    <w:p>
      <w:pPr>
        <w:spacing w:line="578" w:lineRule="exact"/>
        <w:ind w:firstLine="660" w:firstLineChars="200"/>
        <w:jc w:val="both"/>
        <w:rPr>
          <w:rFonts w:ascii="Times New Roman" w:hAnsi="Times New Roman" w:eastAsia="仿宋" w:cs="Times New Roman"/>
          <w:spacing w:val="5"/>
          <w:sz w:val="32"/>
          <w:szCs w:val="32"/>
        </w:rPr>
      </w:pPr>
    </w:p>
    <w:p>
      <w:pPr>
        <w:spacing w:line="578" w:lineRule="exact"/>
        <w:ind w:firstLine="660" w:firstLineChars="200"/>
        <w:jc w:val="both"/>
        <w:rPr>
          <w:rFonts w:ascii="Times New Roman" w:hAnsi="Times New Roman" w:eastAsia="仿宋" w:cs="Times New Roman"/>
          <w:spacing w:val="5"/>
          <w:sz w:val="32"/>
          <w:szCs w:val="32"/>
        </w:rPr>
      </w:pPr>
    </w:p>
    <w:p>
      <w:pPr>
        <w:spacing w:line="570" w:lineRule="exact"/>
        <w:ind w:firstLine="660" w:firstLineChars="200"/>
        <w:jc w:val="both"/>
        <w:rPr>
          <w:rFonts w:ascii="仿宋" w:hAnsi="仿宋" w:eastAsia="仿宋" w:cs="仿宋"/>
          <w:spacing w:val="5"/>
          <w:sz w:val="32"/>
          <w:szCs w:val="32"/>
        </w:rPr>
      </w:pPr>
    </w:p>
    <w:p/>
    <w:sectPr>
      <w:footerReference r:id="rId5" w:type="default"/>
      <w:pgSz w:w="11850" w:h="16783"/>
      <w:pgMar w:top="2098" w:right="1474" w:bottom="1985" w:left="1588" w:header="851" w:footer="992" w:gutter="0"/>
      <w:pgNumType w:fmt="numberInDash"/>
      <w:cols w:space="0" w:num="1"/>
      <w:docGrid w:type="linesAndChar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方正小标宋_GBK">
    <w:altName w:val="Arial Unicode MS"/>
    <w:panose1 w:val="00000000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5"/>
                            <w:rPr>
                              <w:sz w:val="28"/>
                              <w:szCs w:val="28"/>
                            </w:rPr>
                          </w:pP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sz w:val="28"/>
                              <w:szCs w:val="28"/>
                            </w:rPr>
                            <w:t>- 4 -</w:t>
                          </w:r>
                          <w:r>
                            <w:rPr>
                              <w:rFonts w:hint="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文本框 1"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yX96c4AgAAb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J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jpYV++r&#10;7gGm0LKw1Q+WxzRRKm9XhwBpk+JRoE4VdCoeMIepZ/3OxEH/85yinv4nlo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rJf3pzgCAABvBAAADgAAAAAAAAABACAAAAAfAQAAZHJzL2Uyb0RvYy54&#10;bWxQSwUGAAAAAAYABgBZAQAAyQUAAAAA&#10;">
              <v:fill on="f" focussize="0,0"/>
              <v:stroke on="f" weight="0.5pt"/>
              <v:imagedata o:title=""/>
              <o:lock v:ext="edit" aspectratio="f"/>
              <v:textbox inset="0mm,0mm,0mm,0mm" style="mso-fit-shape-to-text:t;">
                <w:txbxContent>
                  <w:p>
                    <w:pPr>
                      <w:pStyle w:val="5"/>
                      <w:rPr>
                        <w:sz w:val="28"/>
                        <w:szCs w:val="28"/>
                      </w:rPr>
                    </w:pP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sz w:val="28"/>
                        <w:szCs w:val="28"/>
                      </w:rPr>
                      <w:t>- 4 -</w:t>
                    </w:r>
                    <w:r>
                      <w:rPr>
                        <w:rFonts w:hint="eastAsia"/>
                        <w:sz w:val="28"/>
                        <w:szCs w:val="28"/>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B1D2E0B"/>
    <w:rsid w:val="000629E4"/>
    <w:rsid w:val="00081488"/>
    <w:rsid w:val="000A14ED"/>
    <w:rsid w:val="000A4F69"/>
    <w:rsid w:val="00162470"/>
    <w:rsid w:val="001627A8"/>
    <w:rsid w:val="001B197B"/>
    <w:rsid w:val="00222A5D"/>
    <w:rsid w:val="002365EE"/>
    <w:rsid w:val="00381AF1"/>
    <w:rsid w:val="00392535"/>
    <w:rsid w:val="003B2E75"/>
    <w:rsid w:val="003F0375"/>
    <w:rsid w:val="003F5101"/>
    <w:rsid w:val="0044345F"/>
    <w:rsid w:val="00496D79"/>
    <w:rsid w:val="00507F6A"/>
    <w:rsid w:val="00523A25"/>
    <w:rsid w:val="00584B0B"/>
    <w:rsid w:val="00594DE5"/>
    <w:rsid w:val="00597105"/>
    <w:rsid w:val="005A3452"/>
    <w:rsid w:val="005C6E26"/>
    <w:rsid w:val="005D114D"/>
    <w:rsid w:val="005E66E6"/>
    <w:rsid w:val="00610E14"/>
    <w:rsid w:val="006219B1"/>
    <w:rsid w:val="00624A08"/>
    <w:rsid w:val="00651960"/>
    <w:rsid w:val="00660A1A"/>
    <w:rsid w:val="00670539"/>
    <w:rsid w:val="006B0A31"/>
    <w:rsid w:val="006D061C"/>
    <w:rsid w:val="006E6677"/>
    <w:rsid w:val="007407F6"/>
    <w:rsid w:val="00777549"/>
    <w:rsid w:val="007B4CA2"/>
    <w:rsid w:val="007C560F"/>
    <w:rsid w:val="00886C88"/>
    <w:rsid w:val="008B5328"/>
    <w:rsid w:val="008B7963"/>
    <w:rsid w:val="008E085D"/>
    <w:rsid w:val="008F2256"/>
    <w:rsid w:val="009213A5"/>
    <w:rsid w:val="0092496A"/>
    <w:rsid w:val="0093033F"/>
    <w:rsid w:val="009F02F0"/>
    <w:rsid w:val="009F3BE6"/>
    <w:rsid w:val="00A256E0"/>
    <w:rsid w:val="00A5363D"/>
    <w:rsid w:val="00A74A3B"/>
    <w:rsid w:val="00AB2DDF"/>
    <w:rsid w:val="00AB6868"/>
    <w:rsid w:val="00AD3C85"/>
    <w:rsid w:val="00B35A47"/>
    <w:rsid w:val="00B43199"/>
    <w:rsid w:val="00B72AD1"/>
    <w:rsid w:val="00BA76EA"/>
    <w:rsid w:val="00C10FF2"/>
    <w:rsid w:val="00C50F73"/>
    <w:rsid w:val="00C53F91"/>
    <w:rsid w:val="00C54E15"/>
    <w:rsid w:val="00CC35A0"/>
    <w:rsid w:val="00CD7542"/>
    <w:rsid w:val="00D10BD4"/>
    <w:rsid w:val="00D1719D"/>
    <w:rsid w:val="00D66462"/>
    <w:rsid w:val="00D8589A"/>
    <w:rsid w:val="00DA2843"/>
    <w:rsid w:val="00E20039"/>
    <w:rsid w:val="00E373FE"/>
    <w:rsid w:val="00E65195"/>
    <w:rsid w:val="00EC33B3"/>
    <w:rsid w:val="00ED524D"/>
    <w:rsid w:val="00EE3EAB"/>
    <w:rsid w:val="00EF44F2"/>
    <w:rsid w:val="00F329C0"/>
    <w:rsid w:val="00F74EE4"/>
    <w:rsid w:val="00F7793E"/>
    <w:rsid w:val="00FB61EA"/>
    <w:rsid w:val="00FC5644"/>
    <w:rsid w:val="00FD7D8F"/>
    <w:rsid w:val="00FF553A"/>
    <w:rsid w:val="09105DB9"/>
    <w:rsid w:val="1283247C"/>
    <w:rsid w:val="140B523D"/>
    <w:rsid w:val="18453D70"/>
    <w:rsid w:val="236F4931"/>
    <w:rsid w:val="275B6BDE"/>
    <w:rsid w:val="3FBC4A5A"/>
    <w:rsid w:val="41993B77"/>
    <w:rsid w:val="46B4349C"/>
    <w:rsid w:val="56D63E75"/>
    <w:rsid w:val="642B0BCF"/>
    <w:rsid w:val="6B1D2E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5"/>
    <w:unhideWhenUsed/>
    <w:qFormat/>
    <w:uiPriority w:val="99"/>
    <w:pPr>
      <w:widowControl w:val="0"/>
      <w:spacing w:after="0" w:line="240" w:lineRule="auto"/>
      <w:jc w:val="both"/>
    </w:pPr>
    <w:rPr>
      <w:rFonts w:ascii="Calibri" w:hAnsi="Calibri" w:eastAsia="宋体" w:cs="Times New Roman"/>
      <w:kern w:val="2"/>
      <w:sz w:val="21"/>
    </w:rPr>
  </w:style>
  <w:style w:type="paragraph" w:styleId="3">
    <w:name w:val="Body Text"/>
    <w:basedOn w:val="1"/>
    <w:link w:val="13"/>
    <w:qFormat/>
    <w:uiPriority w:val="0"/>
    <w:pPr>
      <w:widowControl w:val="0"/>
      <w:spacing w:after="120" w:line="240" w:lineRule="auto"/>
      <w:jc w:val="both"/>
    </w:pPr>
    <w:rPr>
      <w:rFonts w:ascii="Calibri" w:hAnsi="Calibri" w:eastAsia="宋体" w:cs="Times New Roman"/>
      <w:kern w:val="2"/>
      <w:sz w:val="21"/>
      <w:szCs w:val="20"/>
    </w:rPr>
  </w:style>
  <w:style w:type="paragraph" w:styleId="4">
    <w:name w:val="Body Text Indent"/>
    <w:basedOn w:val="1"/>
    <w:link w:val="17"/>
    <w:qFormat/>
    <w:uiPriority w:val="0"/>
    <w:pPr>
      <w:spacing w:after="120"/>
      <w:ind w:left="420" w:leftChars="200"/>
    </w:pPr>
  </w:style>
  <w:style w:type="paragraph" w:styleId="5">
    <w:name w:val="footer"/>
    <w:basedOn w:val="1"/>
    <w:qFormat/>
    <w:uiPriority w:val="0"/>
    <w:pPr>
      <w:tabs>
        <w:tab w:val="center" w:pos="4153"/>
        <w:tab w:val="right" w:pos="8306"/>
      </w:tabs>
      <w:snapToGrid w:val="0"/>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pPr>
    <w:rPr>
      <w:sz w:val="18"/>
    </w:rPr>
  </w:style>
  <w:style w:type="paragraph" w:styleId="7">
    <w:name w:val="Normal (Web)"/>
    <w:basedOn w:val="1"/>
    <w:unhideWhenUsed/>
    <w:qFormat/>
    <w:uiPriority w:val="0"/>
    <w:pPr>
      <w:spacing w:before="100" w:beforeAutospacing="1" w:after="100" w:afterAutospacing="1"/>
    </w:pPr>
    <w:rPr>
      <w:rFonts w:ascii="宋体" w:hAnsi="宋体" w:cs="宋体"/>
      <w:sz w:val="24"/>
    </w:rPr>
  </w:style>
  <w:style w:type="paragraph" w:styleId="8">
    <w:name w:val="Title"/>
    <w:basedOn w:val="1"/>
    <w:next w:val="1"/>
    <w:link w:val="16"/>
    <w:qFormat/>
    <w:uiPriority w:val="0"/>
    <w:pPr>
      <w:widowControl w:val="0"/>
      <w:autoSpaceDE w:val="0"/>
      <w:autoSpaceDN w:val="0"/>
      <w:spacing w:before="240" w:after="60" w:line="240" w:lineRule="auto"/>
      <w:jc w:val="center"/>
      <w:outlineLvl w:val="0"/>
    </w:pPr>
    <w:rPr>
      <w:rFonts w:ascii="Arial" w:hAnsi="Arial" w:eastAsia="宋体" w:cs="Arial"/>
      <w:b/>
      <w:bCs/>
      <w:sz w:val="32"/>
      <w:szCs w:val="32"/>
      <w:lang w:val="zh-CN" w:bidi="zh-CN"/>
    </w:rPr>
  </w:style>
  <w:style w:type="paragraph" w:styleId="9">
    <w:name w:val="Body Text First Indent 2"/>
    <w:basedOn w:val="4"/>
    <w:link w:val="18"/>
    <w:unhideWhenUsed/>
    <w:qFormat/>
    <w:uiPriority w:val="99"/>
    <w:pPr>
      <w:widowControl w:val="0"/>
      <w:spacing w:line="240" w:lineRule="auto"/>
      <w:ind w:firstLine="420" w:firstLineChars="200"/>
      <w:jc w:val="both"/>
    </w:pPr>
    <w:rPr>
      <w:rFonts w:ascii="Times New Roman" w:hAnsi="Times New Roman" w:eastAsia="仿宋_GB2312" w:cs="Times New Roman"/>
      <w:kern w:val="2"/>
      <w:sz w:val="32"/>
      <w:szCs w:val="32"/>
    </w:rPr>
  </w:style>
  <w:style w:type="paragraph" w:styleId="12">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character" w:customStyle="1" w:styleId="13">
    <w:name w:val="正文文本 Char"/>
    <w:basedOn w:val="11"/>
    <w:link w:val="3"/>
    <w:qFormat/>
    <w:uiPriority w:val="0"/>
    <w:rPr>
      <w:rFonts w:ascii="Calibri" w:hAnsi="Calibri" w:eastAsia="宋体" w:cs="Times New Roman"/>
      <w:kern w:val="2"/>
      <w:sz w:val="21"/>
    </w:rPr>
  </w:style>
  <w:style w:type="paragraph" w:customStyle="1" w:styleId="14">
    <w:name w:val="正文（首行缩进两字）"/>
    <w:basedOn w:val="1"/>
    <w:qFormat/>
    <w:uiPriority w:val="99"/>
    <w:pPr>
      <w:widowControl w:val="0"/>
      <w:spacing w:after="0" w:line="240" w:lineRule="auto"/>
      <w:ind w:firstLine="420" w:firstLineChars="200"/>
      <w:jc w:val="both"/>
    </w:pPr>
    <w:rPr>
      <w:rFonts w:ascii="Calibri" w:hAnsi="Calibri" w:eastAsia="宋体" w:cs="Times New Roman"/>
      <w:kern w:val="2"/>
      <w:sz w:val="21"/>
      <w:szCs w:val="21"/>
    </w:rPr>
  </w:style>
  <w:style w:type="character" w:customStyle="1" w:styleId="15">
    <w:name w:val="批注文字 Char"/>
    <w:basedOn w:val="11"/>
    <w:link w:val="2"/>
    <w:qFormat/>
    <w:uiPriority w:val="99"/>
    <w:rPr>
      <w:rFonts w:ascii="Calibri" w:hAnsi="Calibri" w:eastAsia="宋体" w:cs="Times New Roman"/>
      <w:kern w:val="2"/>
      <w:sz w:val="21"/>
      <w:szCs w:val="22"/>
    </w:rPr>
  </w:style>
  <w:style w:type="character" w:customStyle="1" w:styleId="16">
    <w:name w:val="标题 Char"/>
    <w:basedOn w:val="11"/>
    <w:link w:val="8"/>
    <w:qFormat/>
    <w:uiPriority w:val="0"/>
    <w:rPr>
      <w:rFonts w:ascii="Arial" w:hAnsi="Arial" w:eastAsia="宋体" w:cs="Arial"/>
      <w:b/>
      <w:bCs/>
      <w:sz w:val="32"/>
      <w:szCs w:val="32"/>
      <w:lang w:val="zh-CN" w:bidi="zh-CN"/>
    </w:rPr>
  </w:style>
  <w:style w:type="character" w:customStyle="1" w:styleId="17">
    <w:name w:val="正文文本缩进 Char"/>
    <w:basedOn w:val="11"/>
    <w:link w:val="4"/>
    <w:qFormat/>
    <w:uiPriority w:val="0"/>
    <w:rPr>
      <w:sz w:val="22"/>
      <w:szCs w:val="22"/>
    </w:rPr>
  </w:style>
  <w:style w:type="character" w:customStyle="1" w:styleId="18">
    <w:name w:val="正文首行缩进 2 Char"/>
    <w:basedOn w:val="17"/>
    <w:link w:val="9"/>
    <w:qFormat/>
    <w:uiPriority w:val="99"/>
    <w:rPr>
      <w:rFonts w:ascii="Times New Roman" w:hAnsi="Times New Roman" w:eastAsia="仿宋_GB2312" w:cs="Times New Roman"/>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8DA891D-1DA5-4EB3-AE96-1F9B267AA488}">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10</Pages>
  <Words>3241</Words>
  <Characters>274</Characters>
  <Lines>2</Lines>
  <Paragraphs>7</Paragraphs>
  <TotalTime>14</TotalTime>
  <ScaleCrop>false</ScaleCrop>
  <LinksUpToDate>false</LinksUpToDate>
  <CharactersWithSpaces>3508</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2021-05-28T02:16:00Z</dcterms:created>
  <dc:creator>阳光充足</dc:creator>
  <cp:lastModifiedBy>阳光充足</cp:lastModifiedBy>
  <cp:lastPrinted>2021-05-28T03:09:00Z</cp:lastPrinted>
  <dcterms:modified xsi:type="dcterms:W3CDTF">2021-05-31T03:42:30Z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D458E19FB02149E5BFA4D176DABAC62F</vt:lpwstr>
  </property>
</Properties>
</file>